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5B" w:rsidRPr="009E5AF8" w:rsidRDefault="005872D1" w:rsidP="00AA7FD4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9E5AF8">
        <w:rPr>
          <w:rFonts w:ascii="Arial" w:hAnsi="Arial" w:cs="Arial"/>
          <w:b/>
          <w:bCs/>
          <w:sz w:val="36"/>
          <w:szCs w:val="36"/>
        </w:rPr>
        <w:t>Czyste uzdrowisko</w:t>
      </w:r>
      <w:r w:rsidR="009A371A">
        <w:rPr>
          <w:rFonts w:ascii="Arial" w:hAnsi="Arial" w:cs="Arial"/>
          <w:b/>
          <w:bCs/>
          <w:sz w:val="36"/>
          <w:szCs w:val="36"/>
        </w:rPr>
        <w:t xml:space="preserve"> załącznik nr 1 </w:t>
      </w:r>
    </w:p>
    <w:p w:rsidR="00B9435B" w:rsidRPr="002E2B87" w:rsidRDefault="00BD3075" w:rsidP="00AA7FD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D3075"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287655</wp:posOffset>
            </wp:positionV>
            <wp:extent cx="1933575" cy="1072081"/>
            <wp:effectExtent l="0" t="0" r="0" b="0"/>
            <wp:wrapTight wrapText="bothSides">
              <wp:wrapPolygon edited="0">
                <wp:start x="0" y="0"/>
                <wp:lineTo x="0" y="21114"/>
                <wp:lineTo x="21281" y="21114"/>
                <wp:lineTo x="2128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07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4F5D" w:rsidRDefault="00684F5D" w:rsidP="00AA7FD4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474931" w:rsidRDefault="00474931" w:rsidP="00AA7FD4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9A6F5A" w:rsidRDefault="009A6F5A" w:rsidP="00FF06B7">
      <w:pPr>
        <w:spacing w:line="276" w:lineRule="auto"/>
        <w:ind w:firstLine="360"/>
        <w:jc w:val="both"/>
        <w:rPr>
          <w:rFonts w:ascii="Arial" w:hAnsi="Arial" w:cs="Arial"/>
          <w:b/>
          <w:bCs/>
        </w:rPr>
      </w:pPr>
    </w:p>
    <w:p w:rsidR="009A6F5A" w:rsidRDefault="009A6F5A" w:rsidP="00FF06B7">
      <w:pPr>
        <w:spacing w:line="276" w:lineRule="auto"/>
        <w:ind w:firstLine="360"/>
        <w:jc w:val="both"/>
        <w:rPr>
          <w:rFonts w:ascii="Arial" w:hAnsi="Arial" w:cs="Arial"/>
          <w:b/>
          <w:bCs/>
        </w:rPr>
      </w:pPr>
    </w:p>
    <w:p w:rsidR="009A6F5A" w:rsidRDefault="009A6F5A" w:rsidP="00FF06B7">
      <w:pPr>
        <w:spacing w:line="276" w:lineRule="auto"/>
        <w:ind w:firstLine="360"/>
        <w:jc w:val="both"/>
        <w:rPr>
          <w:rFonts w:ascii="Arial" w:hAnsi="Arial" w:cs="Arial"/>
          <w:b/>
          <w:bCs/>
        </w:rPr>
      </w:pPr>
    </w:p>
    <w:p w:rsidR="001563F3" w:rsidRDefault="005B7752" w:rsidP="009A6F5A">
      <w:pPr>
        <w:spacing w:line="276" w:lineRule="auto"/>
        <w:ind w:left="1416"/>
        <w:jc w:val="both"/>
        <w:rPr>
          <w:rFonts w:ascii="Arial" w:hAnsi="Arial" w:cs="Arial"/>
          <w:b/>
          <w:bCs/>
        </w:rPr>
      </w:pPr>
      <w:r w:rsidRPr="009134E2">
        <w:rPr>
          <w:rFonts w:ascii="Arial" w:hAnsi="Arial" w:cs="Arial"/>
          <w:b/>
          <w:bCs/>
        </w:rPr>
        <w:t>Rabka</w:t>
      </w:r>
      <w:r w:rsidR="00A90399">
        <w:rPr>
          <w:rFonts w:ascii="Arial" w:hAnsi="Arial" w:cs="Arial"/>
          <w:b/>
          <w:bCs/>
        </w:rPr>
        <w:t>-Zd</w:t>
      </w:r>
      <w:r w:rsidRPr="009134E2">
        <w:rPr>
          <w:rFonts w:ascii="Arial" w:hAnsi="Arial" w:cs="Arial"/>
          <w:b/>
          <w:bCs/>
        </w:rPr>
        <w:t>rój</w:t>
      </w:r>
      <w:r w:rsidR="00A90399">
        <w:rPr>
          <w:rFonts w:ascii="Arial" w:hAnsi="Arial" w:cs="Arial"/>
          <w:b/>
          <w:bCs/>
        </w:rPr>
        <w:t xml:space="preserve"> to uzdrowisko, które skutecznie walczy ze smogiem</w:t>
      </w:r>
      <w:r w:rsidR="009A6F5A">
        <w:rPr>
          <w:rFonts w:ascii="Arial" w:hAnsi="Arial" w:cs="Arial"/>
          <w:b/>
          <w:bCs/>
        </w:rPr>
        <w:br/>
      </w:r>
      <w:r w:rsidR="001563F3">
        <w:rPr>
          <w:rFonts w:ascii="Arial" w:hAnsi="Arial" w:cs="Arial"/>
          <w:b/>
          <w:bCs/>
        </w:rPr>
        <w:t>w następujących obszarach:</w:t>
      </w:r>
    </w:p>
    <w:p w:rsidR="00081819" w:rsidRDefault="00081819" w:rsidP="00FF06B7">
      <w:pPr>
        <w:spacing w:line="276" w:lineRule="auto"/>
        <w:ind w:firstLine="360"/>
        <w:jc w:val="both"/>
        <w:rPr>
          <w:rFonts w:ascii="Arial" w:hAnsi="Arial" w:cs="Arial"/>
          <w:b/>
          <w:bCs/>
        </w:rPr>
      </w:pPr>
    </w:p>
    <w:p w:rsidR="001563F3" w:rsidRPr="00790BA6" w:rsidRDefault="001563F3" w:rsidP="00FF06B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Dotacje</w:t>
      </w:r>
      <w:r w:rsidR="00A76CDD" w:rsidRPr="00790BA6">
        <w:rPr>
          <w:rFonts w:ascii="Arial" w:hAnsi="Arial" w:cs="Arial"/>
          <w:b/>
          <w:bCs/>
        </w:rPr>
        <w:t>.</w:t>
      </w:r>
    </w:p>
    <w:p w:rsidR="001563F3" w:rsidRPr="00790BA6" w:rsidRDefault="00A76CDD" w:rsidP="00FF06B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Gazyfikacja.</w:t>
      </w:r>
    </w:p>
    <w:p w:rsidR="00A76CDD" w:rsidRPr="00790BA6" w:rsidRDefault="00930190" w:rsidP="00FF06B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Państwowy i obywatelski m</w:t>
      </w:r>
      <w:r w:rsidR="00D65E46" w:rsidRPr="00790BA6">
        <w:rPr>
          <w:rFonts w:ascii="Arial" w:hAnsi="Arial" w:cs="Arial"/>
          <w:b/>
          <w:bCs/>
        </w:rPr>
        <w:t>onitoring</w:t>
      </w:r>
      <w:r w:rsidR="00E662B9" w:rsidRPr="00790BA6">
        <w:rPr>
          <w:rFonts w:ascii="Arial" w:hAnsi="Arial" w:cs="Arial"/>
          <w:b/>
          <w:bCs/>
        </w:rPr>
        <w:t xml:space="preserve"> jakości</w:t>
      </w:r>
      <w:r w:rsidR="00D65E46" w:rsidRPr="00790BA6">
        <w:rPr>
          <w:rFonts w:ascii="Arial" w:hAnsi="Arial" w:cs="Arial"/>
          <w:b/>
          <w:bCs/>
        </w:rPr>
        <w:t xml:space="preserve"> </w:t>
      </w:r>
      <w:r w:rsidRPr="00790BA6">
        <w:rPr>
          <w:rFonts w:ascii="Arial" w:hAnsi="Arial" w:cs="Arial"/>
          <w:b/>
          <w:bCs/>
        </w:rPr>
        <w:t>p</w:t>
      </w:r>
      <w:r w:rsidR="00D65E46" w:rsidRPr="00790BA6">
        <w:rPr>
          <w:rFonts w:ascii="Arial" w:hAnsi="Arial" w:cs="Arial"/>
          <w:b/>
          <w:bCs/>
        </w:rPr>
        <w:t>owietrza.</w:t>
      </w:r>
    </w:p>
    <w:p w:rsidR="00D65E46" w:rsidRPr="00790BA6" w:rsidRDefault="00476C72" w:rsidP="00FF06B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Edukacja.</w:t>
      </w:r>
    </w:p>
    <w:p w:rsidR="00D23E28" w:rsidRPr="00790BA6" w:rsidRDefault="00D23E28" w:rsidP="00D23E2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Kontrola palenisk, Ekointerwencja.</w:t>
      </w:r>
    </w:p>
    <w:p w:rsidR="001D724B" w:rsidRPr="00790BA6" w:rsidRDefault="001D724B" w:rsidP="001D724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Stacj</w:t>
      </w:r>
      <w:r w:rsidR="006121E8" w:rsidRPr="00790BA6">
        <w:rPr>
          <w:rFonts w:ascii="Arial" w:hAnsi="Arial" w:cs="Arial"/>
          <w:b/>
          <w:bCs/>
        </w:rPr>
        <w:t>e</w:t>
      </w:r>
      <w:r w:rsidRPr="00790BA6">
        <w:rPr>
          <w:rFonts w:ascii="Arial" w:hAnsi="Arial" w:cs="Arial"/>
          <w:b/>
          <w:bCs/>
        </w:rPr>
        <w:t xml:space="preserve"> ładowania pojazdów.</w:t>
      </w:r>
    </w:p>
    <w:p w:rsidR="00930190" w:rsidRPr="00790BA6" w:rsidRDefault="00930190" w:rsidP="00FF06B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Podjęte</w:t>
      </w:r>
      <w:r w:rsidR="00A32F04" w:rsidRPr="00790BA6">
        <w:rPr>
          <w:rFonts w:ascii="Arial" w:hAnsi="Arial" w:cs="Arial"/>
          <w:b/>
          <w:bCs/>
        </w:rPr>
        <w:t xml:space="preserve"> (wybrane)</w:t>
      </w:r>
      <w:r w:rsidRPr="00790BA6">
        <w:rPr>
          <w:rFonts w:ascii="Arial" w:hAnsi="Arial" w:cs="Arial"/>
          <w:b/>
          <w:bCs/>
        </w:rPr>
        <w:t xml:space="preserve"> przez gminę akty prawa miejscowego.</w:t>
      </w:r>
    </w:p>
    <w:p w:rsidR="00180605" w:rsidRPr="00790BA6" w:rsidRDefault="00180605" w:rsidP="0018060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Działalność Ekodoradcy w biurze.</w:t>
      </w:r>
    </w:p>
    <w:p w:rsidR="00930190" w:rsidRPr="00790BA6" w:rsidRDefault="00930190" w:rsidP="00930190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Pozostałe działania.</w:t>
      </w:r>
    </w:p>
    <w:p w:rsidR="00474931" w:rsidRPr="00790BA6" w:rsidRDefault="00474931" w:rsidP="00930190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</w:rPr>
      </w:pPr>
      <w:r w:rsidRPr="00790BA6">
        <w:rPr>
          <w:rFonts w:ascii="Arial" w:hAnsi="Arial" w:cs="Arial"/>
          <w:b/>
          <w:bCs/>
        </w:rPr>
        <w:t>UCHWAŁA ANTYWĘGLOWA.</w:t>
      </w:r>
    </w:p>
    <w:p w:rsidR="00930190" w:rsidRPr="00790BA6" w:rsidRDefault="00930190" w:rsidP="00930190">
      <w:pPr>
        <w:pStyle w:val="Akapitzlist"/>
        <w:spacing w:line="276" w:lineRule="auto"/>
        <w:jc w:val="both"/>
        <w:rPr>
          <w:rFonts w:ascii="Arial" w:hAnsi="Arial" w:cs="Arial"/>
          <w:b/>
          <w:bCs/>
        </w:rPr>
      </w:pPr>
    </w:p>
    <w:p w:rsidR="00DC2858" w:rsidRPr="00790BA6" w:rsidRDefault="00DC2858" w:rsidP="00930190">
      <w:pPr>
        <w:pStyle w:val="Akapitzlist"/>
        <w:spacing w:line="276" w:lineRule="auto"/>
        <w:jc w:val="both"/>
        <w:rPr>
          <w:rFonts w:ascii="Arial" w:hAnsi="Arial" w:cs="Arial"/>
          <w:b/>
          <w:bCs/>
        </w:rPr>
      </w:pPr>
    </w:p>
    <w:p w:rsidR="00F86D5E" w:rsidRPr="005345F9" w:rsidRDefault="00FF06B7" w:rsidP="0008181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90BA6">
        <w:rPr>
          <w:rFonts w:ascii="Arial" w:hAnsi="Arial" w:cs="Arial"/>
          <w:b/>
          <w:bCs/>
          <w:sz w:val="20"/>
          <w:szCs w:val="20"/>
        </w:rPr>
        <w:t>Dotacje</w:t>
      </w:r>
    </w:p>
    <w:p w:rsidR="00B767CD" w:rsidRPr="005345F9" w:rsidRDefault="00081819" w:rsidP="00081819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345F9">
        <w:rPr>
          <w:rFonts w:ascii="Arial" w:hAnsi="Arial" w:cs="Arial"/>
          <w:bCs/>
          <w:sz w:val="20"/>
          <w:szCs w:val="20"/>
        </w:rPr>
        <w:t xml:space="preserve">Dzięki </w:t>
      </w:r>
      <w:r w:rsidRPr="005345F9">
        <w:rPr>
          <w:rFonts w:ascii="Arial" w:hAnsi="Arial" w:cs="Arial"/>
          <w:b/>
          <w:sz w:val="20"/>
          <w:szCs w:val="20"/>
        </w:rPr>
        <w:t>kwocie</w:t>
      </w:r>
      <w:r w:rsidR="005F7FF3" w:rsidRPr="005345F9">
        <w:rPr>
          <w:rFonts w:ascii="Arial" w:hAnsi="Arial" w:cs="Arial"/>
          <w:b/>
          <w:sz w:val="20"/>
          <w:szCs w:val="20"/>
        </w:rPr>
        <w:t xml:space="preserve"> </w:t>
      </w:r>
      <w:r w:rsidR="00FB1D80">
        <w:rPr>
          <w:rFonts w:ascii="Arial" w:hAnsi="Arial" w:cs="Arial"/>
          <w:b/>
          <w:sz w:val="20"/>
          <w:szCs w:val="20"/>
        </w:rPr>
        <w:t>7</w:t>
      </w:r>
      <w:r w:rsidR="005F7FF3" w:rsidRPr="005345F9">
        <w:rPr>
          <w:rFonts w:ascii="Arial" w:hAnsi="Arial" w:cs="Arial"/>
          <w:b/>
          <w:sz w:val="20"/>
          <w:szCs w:val="20"/>
        </w:rPr>
        <w:t>,</w:t>
      </w:r>
      <w:r w:rsidR="00FB1D80">
        <w:rPr>
          <w:rFonts w:ascii="Arial" w:hAnsi="Arial" w:cs="Arial"/>
          <w:b/>
          <w:sz w:val="20"/>
          <w:szCs w:val="20"/>
        </w:rPr>
        <w:t>3</w:t>
      </w:r>
      <w:r w:rsidRPr="005345F9">
        <w:rPr>
          <w:rFonts w:ascii="Arial" w:hAnsi="Arial" w:cs="Arial"/>
          <w:b/>
          <w:sz w:val="20"/>
          <w:szCs w:val="20"/>
        </w:rPr>
        <w:t xml:space="preserve"> mln zł</w:t>
      </w:r>
      <w:r w:rsidRPr="005345F9">
        <w:rPr>
          <w:rFonts w:ascii="Arial" w:hAnsi="Arial" w:cs="Arial"/>
          <w:bCs/>
          <w:sz w:val="20"/>
          <w:szCs w:val="20"/>
        </w:rPr>
        <w:t xml:space="preserve"> przel</w:t>
      </w:r>
      <w:r w:rsidR="00FB1D80">
        <w:rPr>
          <w:rFonts w:ascii="Arial" w:hAnsi="Arial" w:cs="Arial"/>
          <w:bCs/>
          <w:sz w:val="20"/>
          <w:szCs w:val="20"/>
        </w:rPr>
        <w:t>ewanej</w:t>
      </w:r>
      <w:r w:rsidRPr="005345F9">
        <w:rPr>
          <w:rFonts w:ascii="Arial" w:hAnsi="Arial" w:cs="Arial"/>
          <w:bCs/>
          <w:sz w:val="20"/>
          <w:szCs w:val="20"/>
        </w:rPr>
        <w:t xml:space="preserve"> mieszkańcom w formie nieopodatkowanej dotacji, </w:t>
      </w:r>
      <w:r w:rsidR="00ED2656" w:rsidRPr="005345F9">
        <w:rPr>
          <w:rFonts w:ascii="Arial" w:hAnsi="Arial" w:cs="Arial"/>
          <w:bCs/>
          <w:sz w:val="20"/>
          <w:szCs w:val="20"/>
        </w:rPr>
        <w:t>czy przy pomocy pisaniu wniosków do rządowego programu Czyste Powietrze, w gminie likwidowane są kopciuchy oraz postępuje docieplenie budynków.</w:t>
      </w:r>
      <w:r w:rsidRPr="005345F9">
        <w:rPr>
          <w:rFonts w:ascii="Arial" w:hAnsi="Arial" w:cs="Arial"/>
          <w:bCs/>
          <w:sz w:val="20"/>
          <w:szCs w:val="20"/>
        </w:rPr>
        <w:t xml:space="preserve"> Warto podkreślić, że podpisując umowę z gminą na likwidację kopciucha, </w:t>
      </w:r>
      <w:r w:rsidR="000333E1" w:rsidRPr="005345F9">
        <w:rPr>
          <w:rFonts w:ascii="Arial" w:hAnsi="Arial" w:cs="Arial"/>
          <w:bCs/>
          <w:sz w:val="20"/>
          <w:szCs w:val="20"/>
        </w:rPr>
        <w:t xml:space="preserve">w Regionalnych Projektach Operacyjnych </w:t>
      </w:r>
      <w:r w:rsidRPr="005345F9">
        <w:rPr>
          <w:rFonts w:ascii="Arial" w:hAnsi="Arial" w:cs="Arial"/>
          <w:bCs/>
          <w:sz w:val="20"/>
          <w:szCs w:val="20"/>
        </w:rPr>
        <w:t>można było liczyć na refundację do 14 tys. zł w przypadku kotła gazowego oraz do 9 tys. zł do ekogroszku lub pelletu.</w:t>
      </w:r>
      <w:r w:rsidR="00576FCA" w:rsidRPr="005345F9">
        <w:rPr>
          <w:rFonts w:ascii="Arial" w:hAnsi="Arial" w:cs="Arial"/>
          <w:bCs/>
          <w:sz w:val="20"/>
          <w:szCs w:val="20"/>
        </w:rPr>
        <w:t xml:space="preserve"> Natomiast w programie Czyste Powietrze</w:t>
      </w:r>
      <w:r w:rsidR="000333E1" w:rsidRPr="005345F9">
        <w:rPr>
          <w:rFonts w:ascii="Arial" w:hAnsi="Arial" w:cs="Arial"/>
          <w:bCs/>
          <w:sz w:val="20"/>
          <w:szCs w:val="20"/>
        </w:rPr>
        <w:t xml:space="preserve">, refundacja przy </w:t>
      </w:r>
      <w:r w:rsidR="0013153E">
        <w:rPr>
          <w:rFonts w:ascii="Arial" w:hAnsi="Arial" w:cs="Arial"/>
          <w:bCs/>
          <w:sz w:val="20"/>
          <w:szCs w:val="20"/>
        </w:rPr>
        <w:t>maksymalnym</w:t>
      </w:r>
      <w:r w:rsidR="000333E1" w:rsidRPr="005345F9">
        <w:rPr>
          <w:rFonts w:ascii="Arial" w:hAnsi="Arial" w:cs="Arial"/>
          <w:bCs/>
          <w:sz w:val="20"/>
          <w:szCs w:val="20"/>
        </w:rPr>
        <w:t xml:space="preserve"> poziomie dofinansowania na zmianę systemu ogrzewania, docieplanie budynki i fotowoltaikę, </w:t>
      </w:r>
      <w:r w:rsidR="00C24B7C" w:rsidRPr="005345F9">
        <w:rPr>
          <w:rFonts w:ascii="Arial" w:hAnsi="Arial" w:cs="Arial"/>
          <w:bCs/>
          <w:sz w:val="20"/>
          <w:szCs w:val="20"/>
        </w:rPr>
        <w:t>wynosi</w:t>
      </w:r>
      <w:r w:rsidR="009E69DC">
        <w:rPr>
          <w:rFonts w:ascii="Arial" w:hAnsi="Arial" w:cs="Arial"/>
          <w:bCs/>
          <w:sz w:val="20"/>
          <w:szCs w:val="20"/>
        </w:rPr>
        <w:t xml:space="preserve"> 67.000,00 </w:t>
      </w:r>
      <w:r w:rsidR="00B767CD" w:rsidRPr="005345F9">
        <w:rPr>
          <w:rFonts w:ascii="Arial" w:hAnsi="Arial" w:cs="Arial"/>
          <w:bCs/>
          <w:sz w:val="20"/>
          <w:szCs w:val="20"/>
        </w:rPr>
        <w:t>zł.</w:t>
      </w:r>
      <w:r w:rsidR="007B57DF" w:rsidRPr="005345F9">
        <w:rPr>
          <w:rFonts w:ascii="Arial" w:hAnsi="Arial" w:cs="Arial"/>
          <w:bCs/>
          <w:sz w:val="20"/>
          <w:szCs w:val="20"/>
        </w:rPr>
        <w:t xml:space="preserve"> </w:t>
      </w:r>
      <w:r w:rsidR="007B57DF" w:rsidRPr="005345F9">
        <w:rPr>
          <w:rFonts w:ascii="Arial" w:hAnsi="Arial" w:cs="Arial"/>
          <w:sz w:val="20"/>
          <w:szCs w:val="20"/>
        </w:rPr>
        <w:t>Rządowy P</w:t>
      </w:r>
      <w:r w:rsidR="007B57DF" w:rsidRPr="005345F9">
        <w:rPr>
          <w:rFonts w:ascii="Arial" w:hAnsi="Arial" w:cs="Arial"/>
          <w:bCs/>
          <w:sz w:val="20"/>
          <w:szCs w:val="20"/>
        </w:rPr>
        <w:t>rogram Czyste Powietrze skupia się na wymianie starych pieców i kotłów na paliwo stałe oraz termomodernizacji budynków jednorodzinnych by efektywnie zarządzać energią.</w:t>
      </w:r>
    </w:p>
    <w:tbl>
      <w:tblPr>
        <w:tblStyle w:val="Tabelasiatki5ciemnaakcent61"/>
        <w:tblW w:w="7160" w:type="dxa"/>
        <w:jc w:val="center"/>
        <w:tblLook w:val="04A0" w:firstRow="1" w:lastRow="0" w:firstColumn="1" w:lastColumn="0" w:noHBand="0" w:noVBand="1"/>
      </w:tblPr>
      <w:tblGrid>
        <w:gridCol w:w="400"/>
        <w:gridCol w:w="4680"/>
        <w:gridCol w:w="1200"/>
        <w:gridCol w:w="880"/>
      </w:tblGrid>
      <w:tr w:rsidR="00D76A3A" w:rsidRPr="00D76A3A" w:rsidTr="00563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0" w:type="dxa"/>
            <w:gridSpan w:val="4"/>
            <w:vAlign w:val="center"/>
            <w:hideMark/>
          </w:tcPr>
          <w:p w:rsidR="005635FE" w:rsidRDefault="005635FE" w:rsidP="005635FE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4"/>
                <w:szCs w:val="14"/>
                <w:lang w:eastAsia="pl-PL"/>
              </w:rPr>
            </w:pPr>
          </w:p>
          <w:p w:rsidR="00D76A3A" w:rsidRPr="00D76A3A" w:rsidRDefault="005635FE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REALIZOWANE PROJEKTY</w:t>
            </w:r>
          </w:p>
        </w:tc>
      </w:tr>
      <w:tr w:rsidR="00D76A3A" w:rsidRPr="00D76A3A" w:rsidTr="00563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vAlign w:val="center"/>
            <w:hideMark/>
          </w:tcPr>
          <w:p w:rsidR="00D76A3A" w:rsidRPr="005635FE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</w:pPr>
            <w:r w:rsidRPr="005635FE"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  <w:t>Lp.</w:t>
            </w:r>
          </w:p>
        </w:tc>
        <w:tc>
          <w:tcPr>
            <w:tcW w:w="4680" w:type="dxa"/>
            <w:vAlign w:val="center"/>
            <w:hideMark/>
          </w:tcPr>
          <w:p w:rsidR="005635FE" w:rsidRPr="005635FE" w:rsidRDefault="005635FE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</w:pPr>
          </w:p>
          <w:p w:rsidR="00D76A3A" w:rsidRPr="005635FE" w:rsidRDefault="005635FE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</w:pPr>
            <w:r w:rsidRPr="005635FE"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  <w:t>NAZWA</w:t>
            </w:r>
          </w:p>
        </w:tc>
        <w:tc>
          <w:tcPr>
            <w:tcW w:w="1200" w:type="dxa"/>
            <w:vAlign w:val="center"/>
            <w:hideMark/>
          </w:tcPr>
          <w:p w:rsidR="00D76A3A" w:rsidRPr="005635FE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</w:pPr>
            <w:r w:rsidRPr="005635FE"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  <w:t>Kwota przekazana mieszkańcom</w:t>
            </w:r>
          </w:p>
        </w:tc>
        <w:tc>
          <w:tcPr>
            <w:tcW w:w="880" w:type="dxa"/>
            <w:vAlign w:val="center"/>
            <w:hideMark/>
          </w:tcPr>
          <w:p w:rsidR="00D76A3A" w:rsidRPr="005635FE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</w:pPr>
            <w:r w:rsidRPr="005635FE">
              <w:rPr>
                <w:rFonts w:ascii="Calibri" w:eastAsia="Times New Roman" w:hAnsi="Calibri" w:cs="Calibri"/>
                <w:color w:val="000000"/>
                <w:sz w:val="14"/>
                <w:szCs w:val="14"/>
                <w:u w:val="single"/>
                <w:lang w:eastAsia="pl-PL"/>
              </w:rPr>
              <w:t>Zakres rzeczowy</w:t>
            </w:r>
          </w:p>
        </w:tc>
      </w:tr>
      <w:tr w:rsidR="00D76A3A" w:rsidRPr="00D76A3A" w:rsidTr="005635FE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6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Likwidacja niskiej emisji na terenie Gminy Rabka-Zdrój</w:t>
            </w:r>
          </w:p>
        </w:tc>
        <w:tc>
          <w:tcPr>
            <w:tcW w:w="120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600 000,00 zł</w:t>
            </w:r>
          </w:p>
        </w:tc>
        <w:tc>
          <w:tcPr>
            <w:tcW w:w="8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</w:tr>
      <w:tr w:rsidR="00D76A3A" w:rsidRPr="00D76A3A" w:rsidTr="00563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46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Likwidacja niskiej emisji na terenie Gminy Rabki-Zdroju poprzez wymianę źródeł ciepła na gazowe</w:t>
            </w:r>
          </w:p>
        </w:tc>
        <w:tc>
          <w:tcPr>
            <w:tcW w:w="120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1 333 245,26 zł</w:t>
            </w:r>
          </w:p>
        </w:tc>
        <w:tc>
          <w:tcPr>
            <w:tcW w:w="8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10</w:t>
            </w:r>
            <w:r w:rsidR="0013153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7</w:t>
            </w:r>
          </w:p>
        </w:tc>
      </w:tr>
      <w:tr w:rsidR="00D76A3A" w:rsidRPr="00D76A3A" w:rsidTr="005635FE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46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Likwidacja niskiej emisji na terenie Gminy Rabki-Zdroju poprzez wymianę źródeł ciepła na paliwa stałe</w:t>
            </w:r>
          </w:p>
        </w:tc>
        <w:tc>
          <w:tcPr>
            <w:tcW w:w="120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1 405 913,00 zł</w:t>
            </w:r>
          </w:p>
        </w:tc>
        <w:tc>
          <w:tcPr>
            <w:tcW w:w="8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</w:t>
            </w:r>
            <w:r w:rsidR="0013153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71</w:t>
            </w:r>
          </w:p>
        </w:tc>
      </w:tr>
      <w:tr w:rsidR="00D76A3A" w:rsidRPr="00D76A3A" w:rsidTr="00563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lastRenderedPageBreak/>
              <w:t>4</w:t>
            </w:r>
          </w:p>
        </w:tc>
        <w:tc>
          <w:tcPr>
            <w:tcW w:w="46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Ekopartnerzy na rzecz słonecznej energii Małopolski (Instalacja u mieszkańców PV, solary, pompy ciepła)</w:t>
            </w:r>
          </w:p>
        </w:tc>
        <w:tc>
          <w:tcPr>
            <w:tcW w:w="12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914 519,47 zł</w:t>
            </w:r>
          </w:p>
        </w:tc>
        <w:tc>
          <w:tcPr>
            <w:tcW w:w="88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123</w:t>
            </w:r>
          </w:p>
        </w:tc>
      </w:tr>
      <w:tr w:rsidR="00D76A3A" w:rsidRPr="00D76A3A" w:rsidTr="005635FE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46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Czyste Powietrze - dane szacunkowe, dot. pomocy mieszkańcom udzielon</w:t>
            </w:r>
            <w:r w:rsidR="002D124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ej</w:t>
            </w: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 xml:space="preserve"> przez gminę przy pisaniu wniosków do </w:t>
            </w:r>
            <w:r w:rsidR="002D124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 xml:space="preserve">programu Czyste </w:t>
            </w: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P</w:t>
            </w:r>
            <w:r w:rsidR="002D124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owietrze</w:t>
            </w:r>
            <w:r w:rsidR="00FB1D8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 xml:space="preserve"> 2020-2022</w:t>
            </w:r>
          </w:p>
        </w:tc>
        <w:tc>
          <w:tcPr>
            <w:tcW w:w="1200" w:type="dxa"/>
            <w:noWrap/>
            <w:vAlign w:val="center"/>
            <w:hideMark/>
          </w:tcPr>
          <w:p w:rsidR="00D76A3A" w:rsidRPr="00D76A3A" w:rsidRDefault="00FB1D80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4 447 480,80</w:t>
            </w:r>
          </w:p>
        </w:tc>
        <w:tc>
          <w:tcPr>
            <w:tcW w:w="880" w:type="dxa"/>
            <w:noWrap/>
            <w:vAlign w:val="center"/>
            <w:hideMark/>
          </w:tcPr>
          <w:p w:rsidR="00D76A3A" w:rsidRPr="00D76A3A" w:rsidRDefault="00F36323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ok 150</w:t>
            </w:r>
          </w:p>
        </w:tc>
      </w:tr>
      <w:tr w:rsidR="00D76A3A" w:rsidRPr="00D76A3A" w:rsidTr="00563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46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Projekt "miękki" zintegrowany LIFE „Wdrażanie Programu ochrony powietrza dla województwa małopolskiego – Małopolska w zdrowej atmosferze”</w:t>
            </w:r>
          </w:p>
        </w:tc>
        <w:tc>
          <w:tcPr>
            <w:tcW w:w="12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-</w:t>
            </w:r>
          </w:p>
        </w:tc>
        <w:tc>
          <w:tcPr>
            <w:tcW w:w="88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-</w:t>
            </w:r>
          </w:p>
        </w:tc>
      </w:tr>
      <w:tr w:rsidR="00D76A3A" w:rsidRPr="00D76A3A" w:rsidTr="005635FE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0" w:type="dxa"/>
            <w:gridSpan w:val="2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SUMA:</w:t>
            </w:r>
          </w:p>
        </w:tc>
        <w:tc>
          <w:tcPr>
            <w:tcW w:w="12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5 559 147,64 zł</w:t>
            </w:r>
          </w:p>
        </w:tc>
        <w:tc>
          <w:tcPr>
            <w:tcW w:w="880" w:type="dxa"/>
            <w:noWrap/>
            <w:vAlign w:val="center"/>
            <w:hideMark/>
          </w:tcPr>
          <w:p w:rsidR="00D76A3A" w:rsidRPr="00D76A3A" w:rsidRDefault="0013153E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741</w:t>
            </w:r>
          </w:p>
        </w:tc>
      </w:tr>
      <w:tr w:rsidR="00D76A3A" w:rsidRPr="00D76A3A" w:rsidTr="00563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0" w:type="dxa"/>
            <w:gridSpan w:val="4"/>
            <w:noWrap/>
            <w:vAlign w:val="center"/>
            <w:hideMark/>
          </w:tcPr>
          <w:p w:rsidR="00D76A3A" w:rsidRPr="00D76A3A" w:rsidRDefault="00FB1D80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Kolejne wnioski w realizacji</w:t>
            </w:r>
          </w:p>
        </w:tc>
      </w:tr>
      <w:tr w:rsidR="00D76A3A" w:rsidRPr="00D76A3A" w:rsidTr="005635FE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468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Ekopartnerzy... cz. 2; (podano wartości szacunkowe, ostateczne - po przetargu)</w:t>
            </w:r>
          </w:p>
        </w:tc>
        <w:tc>
          <w:tcPr>
            <w:tcW w:w="12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906 000,00 zł</w:t>
            </w:r>
          </w:p>
        </w:tc>
        <w:tc>
          <w:tcPr>
            <w:tcW w:w="88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60</w:t>
            </w:r>
          </w:p>
        </w:tc>
      </w:tr>
      <w:tr w:rsidR="00D76A3A" w:rsidRPr="00D76A3A" w:rsidTr="00563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4680" w:type="dxa"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Likwidacja niskiej emisji na terenie Gminy Rabka - Zdrój popr</w:t>
            </w:r>
            <w:r w:rsidR="002D124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z</w:t>
            </w: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ez wymianę źródeł ciepła na gazowe - Etap II</w:t>
            </w:r>
          </w:p>
        </w:tc>
        <w:tc>
          <w:tcPr>
            <w:tcW w:w="12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2 174 145,00 zł</w:t>
            </w:r>
          </w:p>
        </w:tc>
        <w:tc>
          <w:tcPr>
            <w:tcW w:w="88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150</w:t>
            </w:r>
          </w:p>
        </w:tc>
      </w:tr>
      <w:tr w:rsidR="00D76A3A" w:rsidRPr="00D76A3A" w:rsidTr="005635FE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0" w:type="dxa"/>
            <w:gridSpan w:val="2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SUMA:</w:t>
            </w:r>
          </w:p>
        </w:tc>
        <w:tc>
          <w:tcPr>
            <w:tcW w:w="1200" w:type="dxa"/>
            <w:noWrap/>
            <w:vAlign w:val="center"/>
            <w:hideMark/>
          </w:tcPr>
          <w:p w:rsidR="00D76A3A" w:rsidRPr="00D76A3A" w:rsidRDefault="00D76A3A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76A3A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7 733 292,64 zł</w:t>
            </w:r>
          </w:p>
        </w:tc>
        <w:tc>
          <w:tcPr>
            <w:tcW w:w="880" w:type="dxa"/>
            <w:noWrap/>
            <w:vAlign w:val="center"/>
            <w:hideMark/>
          </w:tcPr>
          <w:p w:rsidR="00D76A3A" w:rsidRPr="00D76A3A" w:rsidRDefault="0013153E" w:rsidP="00563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951</w:t>
            </w:r>
          </w:p>
        </w:tc>
      </w:tr>
    </w:tbl>
    <w:p w:rsidR="00E254C4" w:rsidRDefault="00E254C4" w:rsidP="00AA7FD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5C6FE1" w:rsidRPr="0080480C" w:rsidRDefault="00D617FB" w:rsidP="00AA7FD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480C">
        <w:rPr>
          <w:rFonts w:ascii="Arial" w:hAnsi="Arial" w:cs="Arial"/>
          <w:b/>
          <w:bCs/>
          <w:sz w:val="20"/>
          <w:szCs w:val="20"/>
        </w:rPr>
        <w:t>Gazyfikacja</w:t>
      </w:r>
    </w:p>
    <w:p w:rsidR="007F0783" w:rsidRPr="00DC2858" w:rsidRDefault="00F3454D" w:rsidP="007F078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W</w:t>
      </w:r>
      <w:r w:rsidRPr="00BC28DA">
        <w:rPr>
          <w:rFonts w:ascii="Arial" w:hAnsi="Arial" w:cs="Arial"/>
          <w:sz w:val="20"/>
          <w:szCs w:val="20"/>
        </w:rPr>
        <w:t>spółpraca gminy z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F0783" w:rsidRPr="00DC2858">
        <w:rPr>
          <w:rFonts w:ascii="Arial" w:hAnsi="Arial" w:cs="Arial"/>
          <w:b/>
          <w:bCs/>
          <w:sz w:val="20"/>
          <w:szCs w:val="20"/>
        </w:rPr>
        <w:t>Polską Spółką Gazownictwa</w:t>
      </w:r>
      <w:r w:rsidR="007F0783" w:rsidRPr="00DC2858">
        <w:rPr>
          <w:rFonts w:ascii="Arial" w:hAnsi="Arial" w:cs="Arial"/>
          <w:sz w:val="20"/>
          <w:szCs w:val="20"/>
        </w:rPr>
        <w:t xml:space="preserve"> w zakresie rozbudowy sieci gazowej w Rabce-Zdroju oraz na sołectwach Chabówka, Rdzawka, Ponice. Na podstawie niniejszego porozumienia otrzymano z PSG mapy rozbudowy sieci, wraz z harmonogramem robót.</w:t>
      </w:r>
    </w:p>
    <w:p w:rsidR="00AE4A9C" w:rsidRDefault="00AE4A9C" w:rsidP="007F078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Zwykatabela11"/>
        <w:tblW w:w="6260" w:type="dxa"/>
        <w:jc w:val="center"/>
        <w:tblLook w:val="04A0" w:firstRow="1" w:lastRow="0" w:firstColumn="1" w:lastColumn="0" w:noHBand="0" w:noVBand="1"/>
      </w:tblPr>
      <w:tblGrid>
        <w:gridCol w:w="3220"/>
        <w:gridCol w:w="960"/>
        <w:gridCol w:w="2080"/>
      </w:tblGrid>
      <w:tr w:rsidR="00AE4A9C" w:rsidRPr="00EC5B87" w:rsidTr="0086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:rsidR="00AE4A9C" w:rsidRPr="00EC5B87" w:rsidRDefault="00AE4A9C" w:rsidP="00864B76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Lokalizacja inwestycji</w:t>
            </w: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etap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termin realizacji</w:t>
            </w:r>
          </w:p>
        </w:tc>
      </w:tr>
      <w:tr w:rsidR="00AE4A9C" w:rsidRPr="00EC5B87" w:rsidTr="0086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 w:val="restart"/>
            <w:hideMark/>
          </w:tcPr>
          <w:p w:rsidR="00AE4A9C" w:rsidRPr="00EC5B87" w:rsidRDefault="00AE4A9C" w:rsidP="00864B76">
            <w:pPr>
              <w:jc w:val="center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Chabówka</w:t>
            </w: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06.2021</w:t>
            </w:r>
          </w:p>
        </w:tc>
      </w:tr>
      <w:tr w:rsidR="00AE4A9C" w:rsidRPr="00EC5B87" w:rsidTr="00864B7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09.2021</w:t>
            </w:r>
          </w:p>
        </w:tc>
      </w:tr>
      <w:tr w:rsidR="00AE4A9C" w:rsidRPr="00EC5B87" w:rsidTr="0086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04.2022</w:t>
            </w:r>
          </w:p>
        </w:tc>
      </w:tr>
      <w:tr w:rsidR="00AE4A9C" w:rsidRPr="00EC5B87" w:rsidTr="00864B7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10.2021</w:t>
            </w:r>
          </w:p>
        </w:tc>
      </w:tr>
      <w:tr w:rsidR="00AE4A9C" w:rsidRPr="00EC5B87" w:rsidTr="0086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IV.A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04.2022</w:t>
            </w:r>
          </w:p>
        </w:tc>
      </w:tr>
      <w:tr w:rsidR="00AE4A9C" w:rsidRPr="00EC5B87" w:rsidTr="00864B7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04.2022</w:t>
            </w:r>
          </w:p>
        </w:tc>
      </w:tr>
      <w:tr w:rsidR="00AE4A9C" w:rsidRPr="00EC5B87" w:rsidTr="0086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07.2022</w:t>
            </w:r>
          </w:p>
        </w:tc>
      </w:tr>
      <w:tr w:rsidR="00AE4A9C" w:rsidRPr="00EC5B87" w:rsidTr="00864B7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 w:val="restart"/>
            <w:noWrap/>
            <w:hideMark/>
          </w:tcPr>
          <w:p w:rsidR="00AE4A9C" w:rsidRPr="00EC5B87" w:rsidRDefault="00AE4A9C" w:rsidP="00864B76">
            <w:pPr>
              <w:jc w:val="center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Rdzawka</w:t>
            </w: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08.2021</w:t>
            </w:r>
          </w:p>
        </w:tc>
      </w:tr>
      <w:tr w:rsidR="00AE4A9C" w:rsidRPr="00EC5B87" w:rsidTr="0086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06.2022</w:t>
            </w:r>
          </w:p>
        </w:tc>
      </w:tr>
      <w:tr w:rsidR="00AE4A9C" w:rsidRPr="00EC5B87" w:rsidTr="00864B7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vMerge/>
            <w:hideMark/>
          </w:tcPr>
          <w:p w:rsidR="00AE4A9C" w:rsidRPr="00EC5B87" w:rsidRDefault="00AE4A9C" w:rsidP="00864B7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2080" w:type="dxa"/>
            <w:hideMark/>
          </w:tcPr>
          <w:p w:rsidR="00AE4A9C" w:rsidRPr="00EC5B87" w:rsidRDefault="00AE4A9C" w:rsidP="0086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C5B87">
              <w:rPr>
                <w:rFonts w:ascii="Calibri" w:hAnsi="Calibri" w:cs="Calibri"/>
                <w:color w:val="000000"/>
              </w:rPr>
              <w:t>08.2022</w:t>
            </w:r>
          </w:p>
        </w:tc>
      </w:tr>
    </w:tbl>
    <w:p w:rsidR="007F0783" w:rsidRPr="007F0783" w:rsidRDefault="007F0783" w:rsidP="007F078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30BBC" w:rsidRDefault="00630BBC" w:rsidP="00E254C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29317D" w:rsidRDefault="0029317D" w:rsidP="00E254C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630BBC" w:rsidRDefault="00630BBC" w:rsidP="00E254C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630BBC" w:rsidRDefault="00630BBC" w:rsidP="00E254C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630BBC" w:rsidRDefault="00630BBC" w:rsidP="00E254C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E254C4" w:rsidRDefault="00E254C4" w:rsidP="00E254C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Mapa poglądowa</w:t>
      </w:r>
    </w:p>
    <w:p w:rsidR="00E254C4" w:rsidRPr="00421880" w:rsidRDefault="00E254C4" w:rsidP="00E254C4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E254C4" w:rsidRPr="00DF21A6" w:rsidRDefault="00E254C4" w:rsidP="00E254C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60C9"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3705367" cy="2945909"/>
            <wp:effectExtent l="0" t="0" r="0" b="698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002" cy="2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4C4" w:rsidRPr="00421880" w:rsidRDefault="00E254C4" w:rsidP="00E254C4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E254C4" w:rsidRPr="005345F9" w:rsidRDefault="00E254C4" w:rsidP="00DC285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345F9">
        <w:rPr>
          <w:rFonts w:ascii="Arial" w:hAnsi="Arial" w:cs="Arial"/>
          <w:b/>
          <w:bCs/>
          <w:sz w:val="20"/>
          <w:szCs w:val="20"/>
        </w:rPr>
        <w:t>PGNiG Obrót Detaliczny sp. z o.o. Biuro Sieci Sprzedaży Południe</w:t>
      </w:r>
      <w:r w:rsidRPr="005345F9">
        <w:rPr>
          <w:rFonts w:ascii="Arial" w:hAnsi="Arial" w:cs="Arial"/>
          <w:sz w:val="20"/>
          <w:szCs w:val="20"/>
        </w:rPr>
        <w:t>. Na mocy porozumienia o współpracy między spółką Polskie Górnictwo Nafty i Gazu Obrót Detaliczny i Urzędem Miejskim w Rabce-Zdroju, odbywają się dyżury w ramach których przedstawiciel PGNiG udziela informacji, w jaki sposób zmienić ogrzewanie na gazowe. W trakcie odbywających się dyżurów przedstawiciel PGNiG pomaga złożyć wniosek o określenie warunków przyłączenia do sieci gazowej, złożyć wniosek o zawarcie umowy o przyłączenie do sieci gazowej, udziela doradztwa w sprawnym przeprowadzeniu procesu wykonania wewnętrznej instalacji gazowej, uruchomieniu dostaw paliwa gazowego do budynku, czy w udzieleniu wsparcia procesu dofinansowania wymiany kotłów stałopalnych na gazowe.</w:t>
      </w:r>
    </w:p>
    <w:p w:rsidR="00BD7976" w:rsidRPr="005345F9" w:rsidRDefault="00BD7976" w:rsidP="00AA7FD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6171F4" w:rsidRPr="005345F9" w:rsidRDefault="006171F4" w:rsidP="006171F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345F9">
        <w:rPr>
          <w:rFonts w:ascii="Arial" w:hAnsi="Arial" w:cs="Arial"/>
          <w:b/>
          <w:bCs/>
          <w:sz w:val="20"/>
          <w:szCs w:val="20"/>
        </w:rPr>
        <w:t>Państwowy i obywatelski monitoring jakości powietrza</w:t>
      </w:r>
    </w:p>
    <w:p w:rsidR="00622131" w:rsidRPr="005345F9" w:rsidRDefault="00622131" w:rsidP="00622131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345F9">
        <w:rPr>
          <w:rFonts w:ascii="Arial" w:eastAsia="Calibri" w:hAnsi="Arial" w:cs="Arial"/>
          <w:sz w:val="20"/>
          <w:szCs w:val="20"/>
        </w:rPr>
        <w:t>W 2017 roku gmina zawarła porozumienie z Głównym Inspektoratem Ochrony Środowiska (GIOŚ) na wykonywanie pomiarów pyłu PM10 metodą referencyjną wagową, jak też miernikiem automatycznym, tak aby uzyskać rozkład dobowy stężeń pyłu. Dodatkowo, przy współpracy z WIOŚ Kraków, na filtrach z pobornika oznaczany był benzo(a)piren.</w:t>
      </w:r>
    </w:p>
    <w:p w:rsidR="00622131" w:rsidRPr="005345F9" w:rsidRDefault="007A7163" w:rsidP="00622131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345F9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61415</wp:posOffset>
            </wp:positionV>
            <wp:extent cx="1616710" cy="1127760"/>
            <wp:effectExtent l="0" t="0" r="2540" b="0"/>
            <wp:wrapTight wrapText="bothSides">
              <wp:wrapPolygon edited="0">
                <wp:start x="0" y="0"/>
                <wp:lineTo x="0" y="21162"/>
                <wp:lineTo x="21379" y="21162"/>
                <wp:lineTo x="21379" y="0"/>
                <wp:lineTo x="0" y="0"/>
              </wp:wrapPolygon>
            </wp:wrapTight>
            <wp:docPr id="505" name="Obraz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" t="22418" r="26698" b="13324"/>
                    <a:stretch/>
                  </pic:blipFill>
                  <pic:spPr bwMode="auto">
                    <a:xfrm>
                      <a:off x="0" y="0"/>
                      <a:ext cx="1616710" cy="112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22131" w:rsidRPr="005345F9">
        <w:rPr>
          <w:rFonts w:ascii="Arial" w:eastAsia="Calibri" w:hAnsi="Arial" w:cs="Arial"/>
          <w:bCs/>
          <w:sz w:val="20"/>
          <w:szCs w:val="20"/>
        </w:rPr>
        <w:t xml:space="preserve">Dzięki staraniom Burmistrza Rabki-Zdroju, Główny Inspektorat Ochrony Środowiska </w:t>
      </w:r>
      <w:r w:rsidR="00622131" w:rsidRPr="005345F9">
        <w:rPr>
          <w:rFonts w:ascii="Arial" w:eastAsia="Calibri" w:hAnsi="Arial" w:cs="Arial"/>
          <w:sz w:val="20"/>
          <w:szCs w:val="20"/>
        </w:rPr>
        <w:t xml:space="preserve">od 1 stycznia 2020 roku wykonuje pomiary jakości powietrza stacją pomiarową włączoną do </w:t>
      </w:r>
      <w:r w:rsidR="00622131" w:rsidRPr="005345F9">
        <w:rPr>
          <w:rFonts w:ascii="Arial" w:eastAsia="Calibri" w:hAnsi="Arial" w:cs="Arial"/>
          <w:i/>
          <w:sz w:val="20"/>
          <w:szCs w:val="20"/>
        </w:rPr>
        <w:t>Programu Państwowego Monitoringu Środowiska Województwa Małopolskiego</w:t>
      </w:r>
      <w:r w:rsidR="00622131" w:rsidRPr="005345F9">
        <w:rPr>
          <w:rFonts w:ascii="Arial" w:eastAsia="Calibri" w:hAnsi="Arial" w:cs="Arial"/>
          <w:sz w:val="20"/>
          <w:szCs w:val="20"/>
        </w:rPr>
        <w:t>. Stacja jest objęta pełnym nadzorem metrologicznym w celu zapewnienia wymaganej jakości pomiarów oraz zapewnia prawidłowość wykonywania pomiarów pyłu zawieszonego PM10 metodą automatyczną i grawimetryczną oraz oznaczeń benzo(a)pirenu w pyle PM10. Pomiar realizowany jest w czasie rzeczywistym i można go obejrzeć na stronie gminy w zakładce Czyste Powietrze.</w:t>
      </w:r>
    </w:p>
    <w:p w:rsidR="00EF14B9" w:rsidRPr="005345F9" w:rsidRDefault="00EF14B9" w:rsidP="00622131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345F9">
        <w:rPr>
          <w:rFonts w:ascii="Arial" w:eastAsia="Calibri" w:hAnsi="Arial" w:cs="Arial"/>
          <w:sz w:val="20"/>
          <w:szCs w:val="20"/>
        </w:rPr>
        <w:t xml:space="preserve">Odnośnik do pomiarów przeprowadzanych w czasie rzeczywistym: </w:t>
      </w:r>
      <w:hyperlink r:id="rId12" w:history="1">
        <w:r w:rsidR="003113A8" w:rsidRPr="005345F9">
          <w:rPr>
            <w:rStyle w:val="Hipercze"/>
            <w:rFonts w:ascii="Arial" w:eastAsia="Calibri" w:hAnsi="Arial" w:cs="Arial"/>
            <w:b/>
            <w:bCs/>
            <w:sz w:val="20"/>
            <w:szCs w:val="20"/>
          </w:rPr>
          <w:t>http://powietrze.gios.gov.pl/pjp/current/station_details/info/10446</w:t>
        </w:r>
      </w:hyperlink>
      <w:r w:rsidR="005345F9">
        <w:rPr>
          <w:rFonts w:ascii="Arial" w:eastAsia="Calibri" w:hAnsi="Arial" w:cs="Arial"/>
          <w:sz w:val="20"/>
          <w:szCs w:val="20"/>
        </w:rPr>
        <w:t>.</w:t>
      </w:r>
    </w:p>
    <w:p w:rsidR="003113A8" w:rsidRPr="006F2A19" w:rsidRDefault="003113A8" w:rsidP="00622131">
      <w:pPr>
        <w:spacing w:line="276" w:lineRule="auto"/>
        <w:jc w:val="both"/>
        <w:rPr>
          <w:rFonts w:ascii="Arial" w:eastAsia="Calibri" w:hAnsi="Arial" w:cs="Arial"/>
          <w:sz w:val="19"/>
          <w:szCs w:val="19"/>
        </w:rPr>
      </w:pPr>
    </w:p>
    <w:p w:rsidR="00622131" w:rsidRPr="00247D08" w:rsidRDefault="00622131" w:rsidP="00622131">
      <w:pPr>
        <w:spacing w:line="276" w:lineRule="auto"/>
        <w:jc w:val="both"/>
        <w:rPr>
          <w:rFonts w:ascii="Arial" w:eastAsia="+mj-ea" w:hAnsi="Arial" w:cs="Arial"/>
          <w:sz w:val="20"/>
          <w:szCs w:val="20"/>
        </w:rPr>
      </w:pPr>
      <w:r w:rsidRPr="00247D08">
        <w:rPr>
          <w:rFonts w:ascii="Arial" w:eastAsia="Calibri" w:hAnsi="Arial" w:cs="Arial"/>
          <w:sz w:val="20"/>
          <w:szCs w:val="20"/>
        </w:rPr>
        <w:t xml:space="preserve">Polski Alarm Smogowy podsumował wyniki pomiarów jakości powietrza Głównego Inspektoratu Ochrony Środowiska za ostatni rok. Okazało się, że Rabki-Zdrój nie ma na liście rankingowej polskich </w:t>
      </w:r>
      <w:r w:rsidRPr="00247D08">
        <w:rPr>
          <w:rFonts w:ascii="Arial" w:eastAsia="Calibri" w:hAnsi="Arial" w:cs="Arial"/>
          <w:sz w:val="20"/>
          <w:szCs w:val="20"/>
        </w:rPr>
        <w:lastRenderedPageBreak/>
        <w:t>miast z najbardziej zanieczyszczonym powietrzem. Średnioroczne stężenia pyłu zawieszonego PM10 w 2017 roku wynosiły 36 [µg/m</w:t>
      </w:r>
      <w:r w:rsidRPr="00247D08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247D08">
        <w:rPr>
          <w:rFonts w:ascii="Arial" w:eastAsia="Calibri" w:hAnsi="Arial" w:cs="Arial"/>
          <w:sz w:val="20"/>
          <w:szCs w:val="20"/>
        </w:rPr>
        <w:t>], gdzie norma wynosi 40 [µg/m</w:t>
      </w:r>
      <w:r w:rsidRPr="00247D08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247D08">
        <w:rPr>
          <w:rFonts w:ascii="Arial" w:eastAsia="Calibri" w:hAnsi="Arial" w:cs="Arial"/>
          <w:sz w:val="20"/>
          <w:szCs w:val="20"/>
        </w:rPr>
        <w:t xml:space="preserve">]. Natomiast </w:t>
      </w:r>
      <w:r w:rsidRPr="00247D08">
        <w:rPr>
          <w:rFonts w:ascii="Arial" w:eastAsia="+mj-ea" w:hAnsi="Arial" w:cs="Arial"/>
          <w:sz w:val="20"/>
          <w:szCs w:val="20"/>
        </w:rPr>
        <w:t>częstość przekraczania dobowej normy stężenia pyłu zawieszonego PM10 w 2017 roku wynosiła 66 dni na dopuszczalną normę 35 razy. Średnie roczne stężenie benzo(a)pirenu w pyle zawieszonym PM10 wynosiło 8,1 [ng/m</w:t>
      </w:r>
      <w:r w:rsidRPr="00247D08">
        <w:rPr>
          <w:rFonts w:ascii="Arial" w:eastAsia="+mj-ea" w:hAnsi="Arial" w:cs="Arial"/>
          <w:sz w:val="20"/>
          <w:szCs w:val="20"/>
          <w:vertAlign w:val="superscript"/>
        </w:rPr>
        <w:t>3</w:t>
      </w:r>
      <w:r w:rsidRPr="00247D08">
        <w:rPr>
          <w:rFonts w:ascii="Arial" w:eastAsia="+mj-ea" w:hAnsi="Arial" w:cs="Arial"/>
          <w:sz w:val="20"/>
          <w:szCs w:val="20"/>
        </w:rPr>
        <w:t>] na rygorystyczną normę 1,0 [ng/m</w:t>
      </w:r>
      <w:r w:rsidRPr="00247D08">
        <w:rPr>
          <w:rFonts w:ascii="Arial" w:eastAsia="+mj-ea" w:hAnsi="Arial" w:cs="Arial"/>
          <w:sz w:val="20"/>
          <w:szCs w:val="20"/>
          <w:vertAlign w:val="superscript"/>
        </w:rPr>
        <w:t>3</w:t>
      </w:r>
      <w:r w:rsidRPr="00247D08">
        <w:rPr>
          <w:rFonts w:ascii="Arial" w:eastAsia="+mj-ea" w:hAnsi="Arial" w:cs="Arial"/>
          <w:sz w:val="20"/>
          <w:szCs w:val="20"/>
        </w:rPr>
        <w:t>].</w:t>
      </w:r>
    </w:p>
    <w:p w:rsidR="00622131" w:rsidRPr="00247D08" w:rsidRDefault="00622131" w:rsidP="00622131">
      <w:pPr>
        <w:spacing w:line="276" w:lineRule="auto"/>
        <w:jc w:val="both"/>
        <w:rPr>
          <w:rFonts w:ascii="Arial" w:eastAsia="+mj-ea" w:hAnsi="Arial" w:cs="Arial"/>
          <w:sz w:val="20"/>
          <w:szCs w:val="20"/>
        </w:rPr>
      </w:pPr>
      <w:r w:rsidRPr="00247D08">
        <w:rPr>
          <w:rFonts w:ascii="Arial" w:eastAsia="+mj-ea" w:hAnsi="Arial" w:cs="Arial"/>
          <w:sz w:val="20"/>
          <w:szCs w:val="20"/>
        </w:rPr>
        <w:t>Wyniki pokazują, że Rabka-Zdrój, w przypadku pyłów zawieszonych dla normy średniorocznej świeci się na zielono. Problem jest z benzo(a)pirenem.</w:t>
      </w:r>
    </w:p>
    <w:p w:rsidR="00622131" w:rsidRPr="00247D08" w:rsidRDefault="00622131" w:rsidP="00622131">
      <w:pPr>
        <w:spacing w:line="276" w:lineRule="auto"/>
        <w:jc w:val="both"/>
        <w:rPr>
          <w:rFonts w:ascii="Arial" w:eastAsia="+mj-ea" w:hAnsi="Arial" w:cs="Arial"/>
          <w:sz w:val="20"/>
          <w:szCs w:val="20"/>
        </w:rPr>
      </w:pPr>
      <w:r w:rsidRPr="00247D08">
        <w:rPr>
          <w:rFonts w:ascii="Arial" w:eastAsia="+mj-ea" w:hAnsi="Arial" w:cs="Arial"/>
          <w:sz w:val="20"/>
          <w:szCs w:val="20"/>
        </w:rPr>
        <w:t>Warto zwrócić uwagę na Rozporządzenie Ministra Środowiska z dnia 13 września 2012 r. w sprawie dokonywania oceny poziomów substancji w powietrzu, które w § 7.1, mówi: Oceny poziomu substancji w powietrzu w strefach, w których poziom substancji przekracza górny próg oszacowania, dokonuje się na podstawie pomiarów ciągłych rozumianych jako pomiary automatyczne lub jako pomiary manualne prowadzone w sposób systematyczny, odpowiednio do metodyk referencyjnych, o których mowa w § 11, w stałych punktach pomiarowych, w których występowały wcześniej najwyższe stężenia substancji. Przy dokonywaniu ocen można dodatkowo wykorzystać metody modelowania matematycznego, którego wyniki powinny być poddane sprawdzeniu poprawności (walidacji) w oparciu o wyniki pomiarów substancji.</w:t>
      </w:r>
    </w:p>
    <w:p w:rsidR="00622131" w:rsidRPr="00247D08" w:rsidRDefault="00622131" w:rsidP="00622131">
      <w:pPr>
        <w:spacing w:line="276" w:lineRule="auto"/>
        <w:jc w:val="both"/>
        <w:rPr>
          <w:rFonts w:ascii="Arial" w:eastAsia="+mj-ea" w:hAnsi="Arial" w:cs="Arial"/>
          <w:sz w:val="20"/>
          <w:szCs w:val="20"/>
        </w:rPr>
      </w:pPr>
      <w:r w:rsidRPr="00247D08">
        <w:rPr>
          <w:rFonts w:ascii="Arial" w:eastAsia="+mj-ea" w:hAnsi="Arial" w:cs="Arial"/>
          <w:sz w:val="20"/>
          <w:szCs w:val="20"/>
        </w:rPr>
        <w:t>Oznacza to, że urządzenia nie spełniające warunków poborników referencyjnych, ani też wykazanej równoważności do metody referencyjnej, w naszej gminie pełnia rolę informacyjno-edukacyjną.</w:t>
      </w:r>
    </w:p>
    <w:p w:rsidR="00622131" w:rsidRPr="00247D08" w:rsidRDefault="00622131" w:rsidP="00622131">
      <w:pPr>
        <w:spacing w:line="276" w:lineRule="auto"/>
        <w:jc w:val="both"/>
        <w:rPr>
          <w:rFonts w:ascii="Arial" w:eastAsia="+mj-ea" w:hAnsi="Arial" w:cs="Arial"/>
          <w:sz w:val="20"/>
          <w:szCs w:val="20"/>
        </w:rPr>
      </w:pPr>
      <w:r w:rsidRPr="00247D08">
        <w:rPr>
          <w:rFonts w:ascii="Arial" w:eastAsia="+mj-ea" w:hAnsi="Arial" w:cs="Arial"/>
          <w:sz w:val="20"/>
          <w:szCs w:val="20"/>
        </w:rPr>
        <w:t>Oprócz referencyjnego monitoringu państwowego, dla celów informacyjno-edukacyjnych, w gminie funkcjonują jeszcze niskokosztowe czujniki pomiarowe Airly oraz Polskiej Spółki Gazownictwa.</w:t>
      </w:r>
    </w:p>
    <w:p w:rsidR="00907E30" w:rsidRPr="00247D08" w:rsidRDefault="00907E30" w:rsidP="00622131">
      <w:pPr>
        <w:spacing w:line="276" w:lineRule="auto"/>
        <w:jc w:val="both"/>
        <w:rPr>
          <w:rFonts w:ascii="Arial" w:eastAsia="+mj-ea" w:hAnsi="Arial" w:cs="Arial"/>
          <w:sz w:val="20"/>
          <w:szCs w:val="20"/>
        </w:rPr>
      </w:pPr>
    </w:p>
    <w:p w:rsidR="00BD7976" w:rsidRPr="00247D08" w:rsidRDefault="00907E30" w:rsidP="00AA7FD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47D08">
        <w:rPr>
          <w:rFonts w:ascii="Arial" w:hAnsi="Arial" w:cs="Arial"/>
          <w:b/>
          <w:bCs/>
          <w:sz w:val="20"/>
          <w:szCs w:val="20"/>
        </w:rPr>
        <w:t>Edukacja</w:t>
      </w:r>
    </w:p>
    <w:p w:rsidR="001A3BFE" w:rsidRPr="00247D08" w:rsidRDefault="002A6571" w:rsidP="00B036CF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47D08">
        <w:rPr>
          <w:rFonts w:ascii="Arial" w:hAnsi="Arial" w:cs="Arial"/>
          <w:bCs/>
          <w:sz w:val="20"/>
          <w:szCs w:val="20"/>
        </w:rPr>
        <w:t xml:space="preserve">Ekodoradca, w ramach programu LIFE, prowadzi kampanię edukacyjną w placówkach oświatowych na terenie gminy Rabka-Zdrój. </w:t>
      </w:r>
      <w:r w:rsidR="00351397" w:rsidRPr="00247D08">
        <w:rPr>
          <w:rFonts w:ascii="Arial" w:hAnsi="Arial" w:cs="Arial"/>
          <w:bCs/>
          <w:sz w:val="20"/>
          <w:szCs w:val="20"/>
        </w:rPr>
        <w:t xml:space="preserve">Wyświetla i prowadzi z uczniami interaktywną </w:t>
      </w:r>
      <w:r w:rsidR="002F2B6B" w:rsidRPr="00247D08">
        <w:rPr>
          <w:rFonts w:ascii="Arial" w:hAnsi="Arial" w:cs="Arial"/>
          <w:bCs/>
          <w:sz w:val="20"/>
          <w:szCs w:val="20"/>
        </w:rPr>
        <w:t xml:space="preserve">prezentację, </w:t>
      </w:r>
      <w:r w:rsidR="00351397" w:rsidRPr="00247D08">
        <w:rPr>
          <w:rFonts w:ascii="Arial" w:hAnsi="Arial" w:cs="Arial"/>
          <w:bCs/>
          <w:sz w:val="20"/>
          <w:szCs w:val="20"/>
        </w:rPr>
        <w:t>kończącą</w:t>
      </w:r>
      <w:r w:rsidR="002F2B6B" w:rsidRPr="00247D08">
        <w:rPr>
          <w:rFonts w:ascii="Arial" w:hAnsi="Arial" w:cs="Arial"/>
          <w:bCs/>
          <w:sz w:val="20"/>
          <w:szCs w:val="20"/>
        </w:rPr>
        <w:t xml:space="preserve"> się przesłaniem, że aby stać się Eko</w:t>
      </w:r>
      <w:r w:rsidR="00351397" w:rsidRPr="00247D08">
        <w:rPr>
          <w:rFonts w:ascii="Arial" w:hAnsi="Arial" w:cs="Arial"/>
          <w:bCs/>
          <w:sz w:val="20"/>
          <w:szCs w:val="20"/>
        </w:rPr>
        <w:t>-</w:t>
      </w:r>
      <w:r w:rsidR="002F2B6B" w:rsidRPr="00247D08">
        <w:rPr>
          <w:rFonts w:ascii="Arial" w:hAnsi="Arial" w:cs="Arial"/>
          <w:bCs/>
          <w:sz w:val="20"/>
          <w:szCs w:val="20"/>
        </w:rPr>
        <w:t>bohaterem, najpierw rozpocznij zmieniać świat od siebie i najbliższego otoczenie. Slajdy poruszają tematy: ochrona powietrza, dbanie o przyrodę – rośliny i zwierzęta, segregacja śmieci, oszczędzanie energii elektrycznej i cieplnej, oszczędzanie wody, czy wymiana kopciuchów. Ekodoradcy towarzyszył przedstawiciel Straży Miejskiej z prelekcją dot. ekointerwencji oraz bezpieczeństwa. Na zakończenie uczniowie otrzymali zestawy ekologiczne, z logiem gminy, UMWM oraz projektu zintegrowanego LIFE „Wdrażanie Programu ochrony powietrza dla województwa małopolskiego – Małopolska w zdrowej atmosferze”</w:t>
      </w:r>
      <w:r w:rsidR="00BC6BB1" w:rsidRPr="00247D08">
        <w:rPr>
          <w:rFonts w:ascii="Arial" w:hAnsi="Arial" w:cs="Arial"/>
          <w:bCs/>
          <w:sz w:val="20"/>
          <w:szCs w:val="20"/>
        </w:rPr>
        <w:t xml:space="preserve"> oraz ulotki </w:t>
      </w:r>
      <w:r w:rsidR="002F2B6B" w:rsidRPr="00247D08">
        <w:rPr>
          <w:rFonts w:ascii="Arial" w:hAnsi="Arial" w:cs="Arial"/>
          <w:bCs/>
          <w:sz w:val="20"/>
          <w:szCs w:val="20"/>
        </w:rPr>
        <w:t xml:space="preserve">o programie Czyste Powietrze </w:t>
      </w:r>
      <w:r w:rsidR="00BC6BB1" w:rsidRPr="00247D08">
        <w:rPr>
          <w:rFonts w:ascii="Arial" w:hAnsi="Arial" w:cs="Arial"/>
          <w:bCs/>
          <w:sz w:val="20"/>
          <w:szCs w:val="20"/>
        </w:rPr>
        <w:t>i</w:t>
      </w:r>
      <w:r w:rsidR="002F2B6B" w:rsidRPr="00247D08">
        <w:rPr>
          <w:rFonts w:ascii="Arial" w:hAnsi="Arial" w:cs="Arial"/>
          <w:bCs/>
          <w:sz w:val="20"/>
          <w:szCs w:val="20"/>
        </w:rPr>
        <w:t xml:space="preserve"> uchwale antysmogowej.</w:t>
      </w:r>
    </w:p>
    <w:tbl>
      <w:tblPr>
        <w:tblStyle w:val="Tabelasiatki4akcent61"/>
        <w:tblW w:w="6600" w:type="dxa"/>
        <w:jc w:val="center"/>
        <w:tblLook w:val="04A0" w:firstRow="1" w:lastRow="0" w:firstColumn="1" w:lastColumn="0" w:noHBand="0" w:noVBand="1"/>
      </w:tblPr>
      <w:tblGrid>
        <w:gridCol w:w="480"/>
        <w:gridCol w:w="3660"/>
        <w:gridCol w:w="820"/>
        <w:gridCol w:w="820"/>
        <w:gridCol w:w="820"/>
      </w:tblGrid>
      <w:tr w:rsidR="00A3001B" w:rsidRPr="00A3001B" w:rsidTr="00A30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66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Placówka</w:t>
            </w:r>
          </w:p>
        </w:tc>
        <w:tc>
          <w:tcPr>
            <w:tcW w:w="82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klas</w:t>
            </w:r>
          </w:p>
        </w:tc>
        <w:tc>
          <w:tcPr>
            <w:tcW w:w="82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dzieci</w:t>
            </w:r>
          </w:p>
        </w:tc>
        <w:tc>
          <w:tcPr>
            <w:tcW w:w="82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Ulotki</w:t>
            </w:r>
          </w:p>
        </w:tc>
      </w:tr>
      <w:tr w:rsidR="00A3001B" w:rsidRPr="00A3001B" w:rsidTr="00A30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Szkoła Podstawowa Nr 1 Rabka-Zdrój; ul. Jana Pawła II  40, 34-700 Rabka-Zdrój im. Obrońców Poczty Polskiej w Gdańsku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64</w:t>
            </w:r>
          </w:p>
        </w:tc>
      </w:tr>
      <w:tr w:rsidR="00A3001B" w:rsidRPr="00A3001B" w:rsidTr="00A3001B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Szkoła Podstawowa Nr 3 im. Adama Mickiewicza w Rabce-Zdroju; 34 700 Rabka-Zdrój, ul. Poniatowskiego 186; 18 26-76-721.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65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130</w:t>
            </w:r>
          </w:p>
        </w:tc>
      </w:tr>
      <w:tr w:rsidR="00A3001B" w:rsidRPr="00A3001B" w:rsidTr="00A30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Szkoła Podstawowa Nr  im. Jana Kochanowskiego Zaryte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26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52</w:t>
            </w:r>
          </w:p>
        </w:tc>
      </w:tr>
      <w:tr w:rsidR="00A3001B" w:rsidRPr="00A3001B" w:rsidTr="00A3001B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Szkoła Podstawowa im. Władysława Orkana w Chabówce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60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120</w:t>
            </w:r>
          </w:p>
        </w:tc>
      </w:tr>
      <w:tr w:rsidR="00A3001B" w:rsidRPr="00A3001B" w:rsidTr="00A30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Szkoła Podstawowa im. Bohaterów Walk o Wolność w Rdzawce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51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150</w:t>
            </w:r>
          </w:p>
        </w:tc>
      </w:tr>
      <w:tr w:rsidR="00A3001B" w:rsidRPr="00A3001B" w:rsidTr="00A3001B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Zespół Przedszkoli Specjalnych dla Dzieci Przewlekle Chorych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60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120</w:t>
            </w:r>
          </w:p>
        </w:tc>
      </w:tr>
      <w:tr w:rsidR="00A3001B" w:rsidRPr="00A3001B" w:rsidTr="00A30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Przedszkole w Chabówce "Semaforek", 34-720 Chabówka 274a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160</w:t>
            </w:r>
          </w:p>
        </w:tc>
      </w:tr>
      <w:tr w:rsidR="00A3001B" w:rsidRPr="00A3001B" w:rsidTr="00A3001B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366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Katolicka Szkoła Podstawowa im. Najświętszej Rodziny z Nazaretu, ul. Brzozowa 2, 34-700 Rabka-Zdrój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33</w:t>
            </w:r>
          </w:p>
        </w:tc>
        <w:tc>
          <w:tcPr>
            <w:tcW w:w="820" w:type="dxa"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54</w:t>
            </w:r>
          </w:p>
        </w:tc>
      </w:tr>
      <w:tr w:rsidR="00A3001B" w:rsidRPr="00A3001B" w:rsidTr="00A30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lastRenderedPageBreak/>
              <w:t>SUMA:</w:t>
            </w:r>
          </w:p>
        </w:tc>
        <w:tc>
          <w:tcPr>
            <w:tcW w:w="82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29</w:t>
            </w:r>
          </w:p>
        </w:tc>
        <w:tc>
          <w:tcPr>
            <w:tcW w:w="82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407</w:t>
            </w:r>
          </w:p>
        </w:tc>
        <w:tc>
          <w:tcPr>
            <w:tcW w:w="820" w:type="dxa"/>
            <w:noWrap/>
            <w:vAlign w:val="center"/>
            <w:hideMark/>
          </w:tcPr>
          <w:p w:rsidR="00A3001B" w:rsidRPr="00A3001B" w:rsidRDefault="00A3001B" w:rsidP="00A30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A3001B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850</w:t>
            </w:r>
          </w:p>
        </w:tc>
      </w:tr>
    </w:tbl>
    <w:p w:rsidR="00BC6BB1" w:rsidRPr="00247D08" w:rsidRDefault="00BC6BB1" w:rsidP="00B036CF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B036CF" w:rsidRPr="00247D08" w:rsidRDefault="00826DCE" w:rsidP="00B036CF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47D08">
        <w:rPr>
          <w:rFonts w:ascii="Arial" w:hAnsi="Arial" w:cs="Arial"/>
          <w:bCs/>
          <w:sz w:val="20"/>
          <w:szCs w:val="20"/>
        </w:rPr>
        <w:t xml:space="preserve">W Rabce-Zdroju podpisane zostało porozumienie partnerów ubiegających się o realizację projektu zintegrowanego LIFE </w:t>
      </w:r>
      <w:r w:rsidR="00B036CF" w:rsidRPr="00247D08">
        <w:rPr>
          <w:rFonts w:ascii="Arial" w:hAnsi="Arial" w:cs="Arial"/>
          <w:bCs/>
          <w:sz w:val="20"/>
          <w:szCs w:val="20"/>
        </w:rPr>
        <w:t>„Wdrażanie Programu ochrony powietrza dla województwa małopolskiego – Małopolska w zdrowej atmosferze”. Z programu LIFE finansowane są innowacyjne projekty w zakresie ochrony środowiska w Europie a projekty zintegrowane są nowym sztandarowym instrumentem wspierania realizacji strategii poprawy jakości środowiska na dużym obszarze. Projekt koordynuje Województwo Małopolskie angażując łącznie 62 partnerów, a jego celem jest przyspieszenie wdrażania działań służących poprawie jakości powietrza, które zostały zaplanowane w ramach Programu ochrony powietrza dla województwa małopolskiego. W ramach LIFE u Urzędzie zatrudniony jest ekodoradca, zajmujący się m.in. doradztwem, dofinansowaniami, prowadzeniem edukacji ekologicznej, itd.</w:t>
      </w:r>
    </w:p>
    <w:p w:rsidR="00B036CF" w:rsidRPr="00247D08" w:rsidRDefault="00B036CF" w:rsidP="00B036CF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47D08">
        <w:rPr>
          <w:rFonts w:ascii="Arial" w:hAnsi="Arial" w:cs="Arial"/>
          <w:bCs/>
          <w:sz w:val="20"/>
          <w:szCs w:val="20"/>
        </w:rPr>
        <w:t>Na organizowanych w Amfiteatrze pokazach mieszkańcy mogli zobaczyć nowoczesne kotły gazowe, kotły na paliwa stałe spełniające standard ekoprojektu, odnawialne źródła energii (fotowoltaika, kolektory słoneczne, pompy ciepła), samochody elektryczne, nowoczesne rozwiązania dotyczące docieplenia budynków.</w:t>
      </w:r>
    </w:p>
    <w:p w:rsidR="00B036CF" w:rsidRPr="00247D08" w:rsidRDefault="00B036CF" w:rsidP="00B036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7D08">
        <w:rPr>
          <w:rFonts w:ascii="Arial" w:hAnsi="Arial" w:cs="Arial"/>
          <w:bCs/>
          <w:sz w:val="20"/>
          <w:szCs w:val="20"/>
        </w:rPr>
        <w:t>W ubiegłym roku odbył się piknik ekologiczny, pt. „Odetchnij w uzdrowisku”.</w:t>
      </w:r>
      <w:r w:rsidRPr="00247D08">
        <w:rPr>
          <w:rFonts w:ascii="Arial" w:hAnsi="Arial" w:cs="Arial"/>
          <w:sz w:val="20"/>
          <w:szCs w:val="20"/>
        </w:rPr>
        <w:t xml:space="preserve"> </w:t>
      </w:r>
      <w:r w:rsidRPr="00247D08">
        <w:rPr>
          <w:rFonts w:ascii="Arial" w:hAnsi="Arial" w:cs="Arial"/>
          <w:bCs/>
          <w:sz w:val="20"/>
          <w:szCs w:val="20"/>
        </w:rPr>
        <w:t xml:space="preserve">Impreza miała charakter edukacji ekologicznej oraz wywołania zmian w nawykach na bardziej przyjazne środowisku. Teatr Chrząszcz w Trzcinie napisał dla dzieci spektakl </w:t>
      </w:r>
      <w:r w:rsidRPr="00247D08">
        <w:rPr>
          <w:rFonts w:ascii="Arial" w:hAnsi="Arial" w:cs="Arial"/>
          <w:sz w:val="20"/>
          <w:szCs w:val="20"/>
        </w:rPr>
        <w:t>„Plum i Bulb, czyli problemy z wodą”. Można było wziąć udział w 4 cyklach warsztatów: ekologicznym, muzycznym, plastyczny, upcyklingowym (przetwarzania surowców wtórnych z jednoczesnym podwyższeniem jakości materiału). Można było zobaczyć rośliny oczyszczające powietrze, torby bumerangi (wielokrotnego użytku), na stanowisku Zero Waste namawiano do nieprodukowania śmieci; można było oglądnąć dom pszczół. Piknik otrzymał wsparcie Krakowskiego Alarmu Smogowego i akcji „Nie dla reklamówek”.</w:t>
      </w:r>
    </w:p>
    <w:p w:rsidR="00B036CF" w:rsidRPr="00247D08" w:rsidRDefault="00B036CF" w:rsidP="00B036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7D08">
        <w:rPr>
          <w:rStyle w:val="Pogrubienie"/>
          <w:rFonts w:ascii="Arial" w:hAnsi="Arial" w:cs="Arial"/>
          <w:b w:val="0"/>
          <w:bCs w:val="0"/>
          <w:sz w:val="20"/>
          <w:szCs w:val="20"/>
        </w:rPr>
        <w:t>„Alarm antysmogowy w szkole” – to kolejny etap imprezy „Odetchnij w uzdrowisku”, która odbyła się w</w:t>
      </w:r>
      <w:r w:rsidRPr="00247D08">
        <w:rPr>
          <w:rFonts w:ascii="Arial" w:hAnsi="Arial" w:cs="Arial"/>
          <w:sz w:val="20"/>
          <w:szCs w:val="20"/>
        </w:rPr>
        <w:t xml:space="preserve"> przeddzień Dnia Czystego Powietrza w SP nr 2 w Rabce-Zdroju. Poprzebierani aktorzy ze Stowarzyszenie Lokomotywa, zaaranżowali miasteczko ekologiczno-edukacyjne dla uczniów klas 0 do VIII. Teatralizowana akcja miała na celu zwrócenie uwagi na wpływ działalności człowieka na powietrze. Uczniowie za zdobyte punkty mogli otrzymać nagrodę - statuetkę Złotego Kanarka. W „Laboratorium” dowiadywali się o smogu, na „Wysypisku” czekał ich test z wiedzy o segregacji odpadów, w „Sali Zabaw” rozwiązywali kalambury z zachowania proekologicznego, w „Szkole” rozwiązywali quiz, a na stacji „Warsztaty” poznawali zasady uncyklingu, przetwarzając odpady w zabawki, biżuterię, ozdoby i dekoracje. Warsztaty wzbogacała muzyka na żywo, wykonywana na unikatowych instrumentach, np. bęben z butli gazowej lub fujarki z rurki od materaca.</w:t>
      </w:r>
    </w:p>
    <w:p w:rsidR="00AA45C7" w:rsidRPr="00247D08" w:rsidRDefault="00AA45C7" w:rsidP="00B036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A45C7" w:rsidRPr="0080480C" w:rsidRDefault="00AA45C7" w:rsidP="00AA45C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480C">
        <w:rPr>
          <w:rFonts w:ascii="Arial" w:hAnsi="Arial" w:cs="Arial"/>
          <w:b/>
          <w:bCs/>
          <w:sz w:val="20"/>
          <w:szCs w:val="20"/>
        </w:rPr>
        <w:t>Kontrola palenisk, Ekointerwencja</w:t>
      </w:r>
    </w:p>
    <w:p w:rsidR="00673478" w:rsidRPr="00247D08" w:rsidRDefault="00673478" w:rsidP="00673478">
      <w:pPr>
        <w:spacing w:line="276" w:lineRule="auto"/>
        <w:jc w:val="both"/>
        <w:rPr>
          <w:rFonts w:ascii="Arial" w:eastAsia="+mj-ea" w:hAnsi="Arial" w:cs="Arial"/>
          <w:sz w:val="20"/>
          <w:szCs w:val="20"/>
        </w:rPr>
      </w:pPr>
      <w:r w:rsidRPr="0080480C">
        <w:rPr>
          <w:rFonts w:ascii="Arial" w:eastAsia="+mj-ea" w:hAnsi="Arial" w:cs="Arial"/>
          <w:sz w:val="20"/>
          <w:szCs w:val="20"/>
        </w:rPr>
        <w:t>Od 1 lipca 2017 r. nie wolno spalać mułów i flotów węglowych (paliw, gdzie drobnego węgla kamiennego lub brunatnego</w:t>
      </w:r>
      <w:r w:rsidRPr="00247D08">
        <w:rPr>
          <w:rFonts w:ascii="Arial" w:eastAsia="+mj-ea" w:hAnsi="Arial" w:cs="Arial"/>
          <w:sz w:val="20"/>
          <w:szCs w:val="20"/>
        </w:rPr>
        <w:t xml:space="preserve"> – ziarno 0-3 mm – jest więcej niż 15%) oraz drewna i biomasy o wilgotności powyżej 20% (drewno przed spaleniem powinno być sezonowane co najmniej 2 lata). Kocioł na węgiel lub drewno, który nie spełnia wymogów co najmniej klasy 3, do końca 2022 r. musi zostać wymieniony, w przypadku zaś kotła na węgiel lub drewno klasy 3 lub 4, należy go wymienić do końca 2026 r. Piece i kominki od 1 stycznia 2023 r. będą musiały spełnić standard ekoprojektu lub muszą posiadać sprawność cieplną na poziomie co najmniej 80%.</w:t>
      </w:r>
    </w:p>
    <w:p w:rsidR="00673478" w:rsidRPr="00247D08" w:rsidRDefault="00673478" w:rsidP="00673478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247D08">
        <w:rPr>
          <w:rFonts w:ascii="Arial" w:eastAsia="+mj-ea" w:hAnsi="Arial" w:cs="Arial"/>
          <w:sz w:val="20"/>
          <w:szCs w:val="20"/>
        </w:rPr>
        <w:t xml:space="preserve">Rabczańska Straż Miejska </w:t>
      </w:r>
      <w:r w:rsidRPr="00247D08">
        <w:rPr>
          <w:rFonts w:ascii="Arial" w:eastAsia="+mj-ea" w:hAnsi="Arial" w:cs="Arial"/>
          <w:b/>
          <w:bCs/>
          <w:sz w:val="20"/>
          <w:szCs w:val="20"/>
        </w:rPr>
        <w:t>egzekwuje zapisy uchwały antysmogowej</w:t>
      </w:r>
      <w:r w:rsidRPr="00247D08">
        <w:rPr>
          <w:rFonts w:ascii="Arial" w:eastAsia="+mj-ea" w:hAnsi="Arial" w:cs="Arial"/>
          <w:sz w:val="20"/>
          <w:szCs w:val="20"/>
        </w:rPr>
        <w:t xml:space="preserve">. </w:t>
      </w:r>
      <w:r w:rsidRPr="00247D08">
        <w:rPr>
          <w:rFonts w:ascii="Arial" w:eastAsia="Calibri" w:hAnsi="Arial" w:cs="Arial"/>
          <w:sz w:val="20"/>
          <w:szCs w:val="20"/>
        </w:rPr>
        <w:t xml:space="preserve">Dysponuje ona wilgotnościomierzem do drewna, posiadającym świadectwo wzorcowania z Okręgowego Urzędu Miar w Krakowie, będące najpoważniejszym dokumentem, jakie można w Polce uzyskać dla wilgotnościomierzy drewna. Każdy mieszkaniec może nieodpłatnie przebadać próbkę drewna </w:t>
      </w:r>
      <w:r w:rsidRPr="00247D08">
        <w:rPr>
          <w:rFonts w:ascii="Arial" w:eastAsia="Calibri" w:hAnsi="Arial" w:cs="Arial"/>
          <w:sz w:val="20"/>
          <w:szCs w:val="20"/>
        </w:rPr>
        <w:lastRenderedPageBreak/>
        <w:t>opałowego. Ponadto strażnicy, również na zgłoszenie mieszkańców, pobierają próbki popiołu z palenisk, który następnie przekazywany jest do laboratorium w celu dokonania analizy czy wyniki potwierdzą spalanie odpadów. Osoba naruszająca przepisy w tym zakresie może być ukarana mandatem do 500 zł lub grzywną do 5 000 zł. Udaremnienie lub utrudnienie przeprowadzenia kontroli w zakresie ochrony środowiska jest przestępstwem zagrożonym karą aresztu na podstawie art. 225 k.k.</w:t>
      </w:r>
    </w:p>
    <w:p w:rsidR="002E2E35" w:rsidRPr="00247D08" w:rsidRDefault="002E2E35" w:rsidP="00673478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247D08">
        <w:rPr>
          <w:rFonts w:ascii="Arial" w:eastAsia="Calibri" w:hAnsi="Arial" w:cs="Arial"/>
          <w:sz w:val="20"/>
          <w:szCs w:val="20"/>
        </w:rPr>
        <w:t xml:space="preserve">Na stronie gminy Rabka-Zdrój, znajduje się </w:t>
      </w:r>
      <w:r w:rsidR="001C7C59" w:rsidRPr="00247D08">
        <w:rPr>
          <w:rFonts w:ascii="Arial" w:eastAsia="Calibri" w:hAnsi="Arial" w:cs="Arial"/>
          <w:b/>
          <w:bCs/>
          <w:sz w:val="20"/>
          <w:szCs w:val="20"/>
        </w:rPr>
        <w:t>Aplikacja Ekointerwencja</w:t>
      </w:r>
      <w:r w:rsidR="001C7C59" w:rsidRPr="00247D08">
        <w:rPr>
          <w:rFonts w:ascii="Arial" w:eastAsia="Calibri" w:hAnsi="Arial" w:cs="Arial"/>
          <w:sz w:val="20"/>
          <w:szCs w:val="20"/>
        </w:rPr>
        <w:t>, dzięki której można szybko i łatwo dokonać zgłoszenia n</w:t>
      </w:r>
      <w:r w:rsidRPr="00247D08">
        <w:rPr>
          <w:rFonts w:ascii="Arial" w:eastAsia="Calibri" w:hAnsi="Arial" w:cs="Arial"/>
          <w:sz w:val="20"/>
          <w:szCs w:val="20"/>
        </w:rPr>
        <w:t>aruszenia przepisów w zakresie ochrony środowiska, w tym spalania odpadów; informacja, która jednostka lokalna jest odpowiedzialna za kontrolę; podgląd statusu zgłoszenia – to tylko niektóre z możliwości, jakie daje darmowa aplikacja „Ekointerwencja”. Została przygotowana na zlecenie Samorządu Województwa Małopolskiego i od dziś jest dostępna w Sklepie Play i App Store. Można także korzystać z wersji dla komputerów (webowej).</w:t>
      </w:r>
    </w:p>
    <w:p w:rsidR="004652C1" w:rsidRPr="00247D08" w:rsidRDefault="00102FA2" w:rsidP="00102FA2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47D08">
        <w:rPr>
          <w:rFonts w:ascii="Arial" w:hAnsi="Arial" w:cs="Arial"/>
          <w:bCs/>
          <w:sz w:val="20"/>
          <w:szCs w:val="20"/>
        </w:rPr>
        <w:t>Za pomocą nowej aplikacji można zgłaszać m.in. podejrzenie spalania odpadów, używanie urządzeń niezgodnych z wymaganiami uchwały antysmogowej, nielegalne wysypiska śmieci czy wypuszczanie ścieków do środowiska (np. do rzeki, rowu, pola). Wystarczą cztery proste kroki: Po pobraniu darmowej aplikacji: 1. Wskazujemy na mapie miejsca zdarzenia, 2. Wybieramy kategorię zgłoszenia i wypełniamy pola formularza, 3. Naciskamy przycisku „Zgłoś”.</w:t>
      </w:r>
      <w:r w:rsidR="00CE114F" w:rsidRPr="00247D08">
        <w:rPr>
          <w:rFonts w:ascii="Arial" w:hAnsi="Arial" w:cs="Arial"/>
          <w:bCs/>
          <w:sz w:val="20"/>
          <w:szCs w:val="20"/>
        </w:rPr>
        <w:t xml:space="preserve"> Zgłoszenie </w:t>
      </w:r>
      <w:r w:rsidRPr="00247D08">
        <w:rPr>
          <w:rFonts w:ascii="Arial" w:hAnsi="Arial" w:cs="Arial"/>
          <w:bCs/>
          <w:sz w:val="20"/>
          <w:szCs w:val="20"/>
        </w:rPr>
        <w:t>zostanie automatycznie skierowana do właściwego lokalnego organu kontroli</w:t>
      </w:r>
      <w:r w:rsidR="00CE114F" w:rsidRPr="00247D08">
        <w:rPr>
          <w:rFonts w:ascii="Arial" w:hAnsi="Arial" w:cs="Arial"/>
          <w:bCs/>
          <w:sz w:val="20"/>
          <w:szCs w:val="20"/>
        </w:rPr>
        <w:t>.</w:t>
      </w:r>
    </w:p>
    <w:p w:rsidR="00AA45C7" w:rsidRPr="00247D08" w:rsidRDefault="00AA45C7" w:rsidP="00AA7FD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980301" w:rsidRPr="0080480C" w:rsidRDefault="00980301" w:rsidP="00980301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480C">
        <w:rPr>
          <w:rFonts w:ascii="Arial" w:hAnsi="Arial" w:cs="Arial"/>
          <w:b/>
          <w:bCs/>
          <w:sz w:val="20"/>
          <w:szCs w:val="20"/>
        </w:rPr>
        <w:t>Stacje ładowania pojazdów</w:t>
      </w:r>
    </w:p>
    <w:p w:rsidR="00DE1208" w:rsidRPr="00247D08" w:rsidRDefault="00DE1208" w:rsidP="00DE120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92016</wp:posOffset>
            </wp:positionH>
            <wp:positionV relativeFrom="paragraph">
              <wp:posOffset>787173</wp:posOffset>
            </wp:positionV>
            <wp:extent cx="1104265" cy="1876425"/>
            <wp:effectExtent l="0" t="0" r="635" b="9525"/>
            <wp:wrapThrough wrapText="bothSides">
              <wp:wrapPolygon edited="0">
                <wp:start x="0" y="0"/>
                <wp:lineTo x="0" y="21490"/>
                <wp:lineTo x="21240" y="21490"/>
                <wp:lineTo x="21240" y="0"/>
                <wp:lineTo x="0" y="0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480C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4320132</wp:posOffset>
            </wp:positionH>
            <wp:positionV relativeFrom="paragraph">
              <wp:posOffset>789940</wp:posOffset>
            </wp:positionV>
            <wp:extent cx="1144270" cy="1876425"/>
            <wp:effectExtent l="0" t="0" r="0" b="9525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480C">
        <w:rPr>
          <w:rFonts w:ascii="Arial" w:hAnsi="Arial" w:cs="Arial"/>
          <w:sz w:val="20"/>
          <w:szCs w:val="20"/>
        </w:rPr>
        <w:t xml:space="preserve">Na mocy porozumienia z </w:t>
      </w:r>
      <w:r w:rsidRPr="0080480C">
        <w:rPr>
          <w:rFonts w:ascii="Arial" w:hAnsi="Arial" w:cs="Arial"/>
          <w:b/>
          <w:bCs/>
          <w:sz w:val="20"/>
          <w:szCs w:val="20"/>
        </w:rPr>
        <w:t xml:space="preserve">TAURON Nowe Technologie S.A. </w:t>
      </w:r>
      <w:r w:rsidRPr="0080480C">
        <w:rPr>
          <w:rFonts w:ascii="Arial" w:hAnsi="Arial" w:cs="Arial"/>
          <w:sz w:val="20"/>
          <w:szCs w:val="20"/>
        </w:rPr>
        <w:t>w gminie Rabka-Zdrój, powstaną dwie stacje ładowania pojazdów o dostępności 24/7. Dodatkowe korzyści dla gminy: wzrost atrakcyjności lokalizacji –</w:t>
      </w:r>
      <w:r w:rsidRPr="00247D08">
        <w:rPr>
          <w:rFonts w:ascii="Arial" w:hAnsi="Arial" w:cs="Arial"/>
          <w:sz w:val="20"/>
          <w:szCs w:val="20"/>
        </w:rPr>
        <w:t xml:space="preserve"> poprzez możliwość zapewnienia klientom ładowarki pojazdów elektrycznych na przynależnym parkingu oraz przez naniesienie położenia stacji na mapie dostępnej w aplikacji dla użytkowników samochodów elektrycznych, pokrycie przez TAURON Nowe Technologie nakładów inwestycyjnych – zabudowa stacji ładowania wraz z niezbędną infrastrukturą przyłączeniową, prace budowlano-montażowe oraz elektryczne, pokrycie przez TAURON Nowe Technologie kosztów operacyjnych – opłaty za energię elektryczną, serwis, dzierżawę terenu i ubezpieczenie. Uczestniczenie w projekcie II Etapu na terenie OSD TAURON w okresie co najmniej 6 lat z możliwością przedłużenia umowy. • Promocja biznesu i lokalizacji – w których znajdują się stacje ładowania.</w:t>
      </w:r>
      <w:r w:rsidRPr="00247D08">
        <w:rPr>
          <w:rFonts w:ascii="Arial" w:hAnsi="Arial" w:cs="Arial"/>
          <w:sz w:val="20"/>
          <w:szCs w:val="20"/>
        </w:rPr>
        <w:tab/>
      </w:r>
    </w:p>
    <w:p w:rsidR="00DE1208" w:rsidRPr="00247D08" w:rsidRDefault="00DE1208" w:rsidP="00DE120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DE1208" w:rsidRPr="00247D08" w:rsidRDefault="00DE1208" w:rsidP="00DE120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247D08">
        <w:rPr>
          <w:rFonts w:ascii="Arial" w:hAnsi="Arial" w:cs="Arial"/>
          <w:b/>
          <w:bCs/>
          <w:sz w:val="20"/>
          <w:szCs w:val="20"/>
        </w:rPr>
        <w:t xml:space="preserve">Stacja DC szybkiego ładowania </w:t>
      </w:r>
      <w:r w:rsidRPr="00247D08">
        <w:rPr>
          <w:rFonts w:ascii="Arial" w:hAnsi="Arial" w:cs="Arial"/>
          <w:b/>
          <w:bCs/>
          <w:sz w:val="20"/>
          <w:szCs w:val="20"/>
        </w:rPr>
        <w:tab/>
      </w:r>
      <w:r w:rsidRPr="00247D08">
        <w:rPr>
          <w:rFonts w:ascii="Arial" w:hAnsi="Arial" w:cs="Arial"/>
          <w:b/>
          <w:bCs/>
          <w:sz w:val="20"/>
          <w:szCs w:val="20"/>
        </w:rPr>
        <w:tab/>
      </w:r>
      <w:r w:rsidRPr="00247D08">
        <w:rPr>
          <w:rFonts w:ascii="Arial" w:hAnsi="Arial" w:cs="Arial"/>
          <w:b/>
          <w:bCs/>
          <w:sz w:val="20"/>
          <w:szCs w:val="20"/>
        </w:rPr>
        <w:tab/>
        <w:t>Stacja AC przyspieszonego ładowania.</w:t>
      </w:r>
    </w:p>
    <w:p w:rsidR="00A32F04" w:rsidRPr="0080480C" w:rsidRDefault="00A32F04" w:rsidP="00A32F04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A32F04" w:rsidRPr="0080480C" w:rsidRDefault="00A32F04" w:rsidP="0080480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480C">
        <w:rPr>
          <w:rFonts w:ascii="Arial" w:hAnsi="Arial" w:cs="Arial"/>
          <w:b/>
          <w:bCs/>
          <w:sz w:val="20"/>
          <w:szCs w:val="20"/>
        </w:rPr>
        <w:t>Podjęte (wybrane) przez gminę akty prawa miejscowego</w:t>
      </w:r>
    </w:p>
    <w:p w:rsidR="00A32F04" w:rsidRPr="0080480C" w:rsidRDefault="00A32F04" w:rsidP="0080480C">
      <w:pPr>
        <w:spacing w:line="276" w:lineRule="auto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W celu poprawy stanu sanitarnego powietrza w gminie Rabka-Zdrój uchwalono następujące akty prawa miejscowego:</w:t>
      </w:r>
    </w:p>
    <w:p w:rsidR="00DA453D" w:rsidRPr="0080480C" w:rsidRDefault="00DA453D" w:rsidP="0080480C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480C">
        <w:rPr>
          <w:rFonts w:ascii="Arial" w:hAnsi="Arial" w:cs="Arial"/>
          <w:sz w:val="20"/>
          <w:szCs w:val="20"/>
        </w:rPr>
        <w:t xml:space="preserve">UCHWAŁA NR XXXVII/286/17RADY MIEJSKIEJ W RABCE-ZDROJU z dnia 25 października 2017 r. w sprawie zmiany Uchwały Rady Miejskiej w Rabce-Zdroju z dnia 27 </w:t>
      </w:r>
      <w:r w:rsidRPr="0080480C">
        <w:rPr>
          <w:rFonts w:ascii="Arial" w:hAnsi="Arial" w:cs="Arial"/>
          <w:sz w:val="20"/>
          <w:szCs w:val="20"/>
        </w:rPr>
        <w:lastRenderedPageBreak/>
        <w:t>września 2017 r. nr XXXVI/269/17 w sprawie uchwalenia Regulaminu udzielania dotacji na wymianę starych kotłów na paliwa stałe przyznawanej przez Gminę Rabka-Zdrój w ramach Regionalnego Programu Operacyjnego Województwa Małopolskiego, Poddziałanie 4.4.2 oraz Poddziałanie 4.4.3.</w:t>
      </w:r>
    </w:p>
    <w:p w:rsidR="00515578" w:rsidRPr="0080480C" w:rsidRDefault="006805E9" w:rsidP="0080480C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480C">
        <w:rPr>
          <w:rFonts w:ascii="Arial" w:eastAsia="Times New Roman" w:hAnsi="Arial" w:cs="Arial"/>
          <w:sz w:val="20"/>
          <w:szCs w:val="20"/>
          <w:lang w:eastAsia="pl-PL"/>
        </w:rPr>
        <w:t>UCHWAŁA NR XXVIII/212/17RADY MIEJSKIEJ W RABCE-ZDROJU z dnia 25 stycznia 2017 r. w sprawie przyjęcia „Planu Gospodarki Niskoemisyjnej dla Gminy Rabka-Zdrój”.</w:t>
      </w:r>
    </w:p>
    <w:p w:rsidR="00DA453D" w:rsidRPr="0080480C" w:rsidRDefault="00DA453D" w:rsidP="0080480C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480C">
        <w:rPr>
          <w:rFonts w:ascii="Arial" w:eastAsia="Times New Roman" w:hAnsi="Arial" w:cs="Arial"/>
          <w:sz w:val="20"/>
          <w:szCs w:val="20"/>
          <w:lang w:eastAsia="pl-PL"/>
        </w:rPr>
        <w:t>Uchwała Nr XXIII/177/20 Rady Miejskiej w Rabce-Zdroju z dnia 30 czerwca 2020r. w sprawie: uchwalenia Regulaminu uczestnictwa w realizacji projektu pod nazwą „Ekopartnerzy na rzecz słonecznej energii Małopolski”.</w:t>
      </w:r>
    </w:p>
    <w:p w:rsidR="00DA453D" w:rsidRPr="00DA453D" w:rsidRDefault="00DA453D" w:rsidP="0080480C">
      <w:pPr>
        <w:numPr>
          <w:ilvl w:val="1"/>
          <w:numId w:val="8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453D">
        <w:rPr>
          <w:rFonts w:ascii="Arial" w:eastAsia="Times New Roman" w:hAnsi="Arial" w:cs="Arial"/>
          <w:sz w:val="20"/>
          <w:szCs w:val="20"/>
          <w:lang w:eastAsia="pl-PL"/>
        </w:rPr>
        <w:t>Uchwała Nr XXV/206/20 Rady Miejskiej w Rabce-Zdroju z dnia 30 września 2020r. w sprawie: przyjęcia Aktualizacji projektu założeń do planu zaopatrzenia w ciepło, energię elektryczną i paliwa gazowe Gminy Rabka-Zdrój.</w:t>
      </w:r>
    </w:p>
    <w:p w:rsidR="00DA453D" w:rsidRPr="00DA453D" w:rsidRDefault="00DA453D" w:rsidP="0080480C">
      <w:pPr>
        <w:numPr>
          <w:ilvl w:val="1"/>
          <w:numId w:val="8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453D">
        <w:rPr>
          <w:rFonts w:ascii="Arial" w:eastAsia="Times New Roman" w:hAnsi="Arial" w:cs="Arial"/>
          <w:sz w:val="20"/>
          <w:szCs w:val="20"/>
          <w:lang w:eastAsia="pl-PL"/>
        </w:rPr>
        <w:t>Uchwała Nr XXV/207/20 Rady Miejskiej w Rabce-Zdroju z dnia 30 września 2020r. w sprawie: wyrażenia zgody na odstąpienie od obowiązku przetargowego trybu zawarcia umowy dzierżawy nieruchomości.</w:t>
      </w:r>
    </w:p>
    <w:p w:rsidR="00DA453D" w:rsidRPr="0080480C" w:rsidRDefault="00DA453D" w:rsidP="0080480C">
      <w:pPr>
        <w:numPr>
          <w:ilvl w:val="1"/>
          <w:numId w:val="8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453D">
        <w:rPr>
          <w:rFonts w:ascii="Arial" w:eastAsia="Times New Roman" w:hAnsi="Arial" w:cs="Arial"/>
          <w:sz w:val="20"/>
          <w:szCs w:val="20"/>
          <w:lang w:eastAsia="pl-PL"/>
        </w:rPr>
        <w:t>Uchwała Nr XXIX/247/20 Rady Miejskiej w Rabce-Zdroju z dnia 15 grudnia 2020r. w sprawie: zmiany Uchwały Nr XXV/206/20 RADY MIEJSKIEJ W RABCE-ZDROJU z dnia 30 września 2020 r. w sprawie: przyjęcia Aktualizacji projektu założeń do planu zaopatrzenia w ciepło, energię elektryczną i paliwa gazowe Gminy Rabka-Zdrój.</w:t>
      </w:r>
    </w:p>
    <w:p w:rsidR="001C37F6" w:rsidRPr="00DA453D" w:rsidRDefault="001C37F6" w:rsidP="0080480C">
      <w:p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32F04" w:rsidRPr="0080480C" w:rsidRDefault="001C37F6" w:rsidP="0080480C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80480C">
        <w:rPr>
          <w:rFonts w:ascii="Arial" w:hAnsi="Arial" w:cs="Arial"/>
          <w:b/>
          <w:bCs/>
          <w:sz w:val="20"/>
          <w:szCs w:val="20"/>
        </w:rPr>
        <w:t>Działalność Ekodoradcy w biurze</w:t>
      </w:r>
    </w:p>
    <w:p w:rsidR="00405670" w:rsidRPr="00A32F04" w:rsidRDefault="00405670" w:rsidP="0080480C">
      <w:pPr>
        <w:spacing w:line="276" w:lineRule="auto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 xml:space="preserve">Porady i pomoc mieszkańcom, </w:t>
      </w:r>
      <w:r w:rsidR="000C5A01" w:rsidRPr="0080480C">
        <w:rPr>
          <w:rFonts w:ascii="Arial" w:hAnsi="Arial" w:cs="Arial"/>
          <w:sz w:val="20"/>
          <w:szCs w:val="20"/>
        </w:rPr>
        <w:t>udzielona przez Ekodoradcę w okresie 09.2019 – 06.2021 r.:</w:t>
      </w:r>
    </w:p>
    <w:p w:rsidR="00AA45C7" w:rsidRDefault="00405670" w:rsidP="00405670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4226944" cy="2191110"/>
            <wp:effectExtent l="0" t="0" r="2540" b="0"/>
            <wp:docPr id="506" name="Wykres 50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894A9FCF-A250-44CD-9285-DEC23700D5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E1FC9" w:rsidRDefault="00BE1FC9" w:rsidP="00BE1FC9">
      <w:pPr>
        <w:rPr>
          <w:rFonts w:ascii="Arial" w:hAnsi="Arial" w:cs="Arial"/>
          <w:b/>
          <w:bCs/>
        </w:rPr>
      </w:pPr>
    </w:p>
    <w:p w:rsidR="00BE1FC9" w:rsidRPr="0080480C" w:rsidRDefault="00BE1FC9" w:rsidP="0080480C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80480C">
        <w:rPr>
          <w:rFonts w:ascii="Arial" w:hAnsi="Arial" w:cs="Arial"/>
          <w:b/>
          <w:bCs/>
          <w:sz w:val="20"/>
          <w:szCs w:val="20"/>
        </w:rPr>
        <w:t>Pozostałe działania</w:t>
      </w:r>
    </w:p>
    <w:p w:rsidR="00FC3407" w:rsidRPr="0080480C" w:rsidRDefault="00FC3407" w:rsidP="0080480C">
      <w:pPr>
        <w:spacing w:line="276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80480C">
        <w:rPr>
          <w:rFonts w:ascii="Arial" w:eastAsia="Calibri" w:hAnsi="Arial" w:cs="Arial"/>
          <w:bCs/>
          <w:sz w:val="20"/>
          <w:szCs w:val="20"/>
        </w:rPr>
        <w:t>Gmina Rabka-Zdrój, w celu poprawy stanu sanitarnego powietrza realizuje Plan Gospodarki Niskoemisyjnej - dokument zatwierdzony i pozytywnie zaopiniowany przez Wojewódzki Fundusz Ochrony Środowiska i Gospodarki Wodnej w Krakowie, wpisujący się w Program Ochrony Środowiska Województwa Małopolskiego na lata 2007-2014 oraz Program Ochrony Powietrza dla województwa małopolskiego.</w:t>
      </w:r>
    </w:p>
    <w:p w:rsidR="00FC3407" w:rsidRPr="0080480C" w:rsidRDefault="00FC3407" w:rsidP="0080480C">
      <w:pPr>
        <w:spacing w:line="276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80480C">
        <w:rPr>
          <w:rFonts w:ascii="Arial" w:eastAsia="Calibri" w:hAnsi="Arial" w:cs="Arial"/>
          <w:bCs/>
          <w:sz w:val="20"/>
          <w:szCs w:val="20"/>
        </w:rPr>
        <w:t>W 2017 r. w Rabce-Zdroju oraz w 2019 r. w Krościenku nad Dunajcem odbyły się wyjazdowe posiedzenia Sejmowej Komisji Ochrony Środowiska, Zasobów Naturalnych i Leśnictwa, poświęcone m.in. poprawie jakości powietrza oraz powstaniu w Polsce Programu dla uzdrowisk, który ograniczałby lub całkowicie zakazywał spalanie paliw stałych w uzdrowisku oraz tworzył system dopłat do modernizacji urządzeń grzewczych oraz dociepleń budynków.</w:t>
      </w:r>
    </w:p>
    <w:p w:rsidR="00FC3407" w:rsidRPr="0080480C" w:rsidRDefault="00FC3407" w:rsidP="0080480C">
      <w:pPr>
        <w:spacing w:line="276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80480C">
        <w:rPr>
          <w:rFonts w:ascii="Arial" w:eastAsia="Calibri" w:hAnsi="Arial" w:cs="Arial"/>
          <w:bCs/>
          <w:sz w:val="20"/>
          <w:szCs w:val="20"/>
        </w:rPr>
        <w:lastRenderedPageBreak/>
        <w:t>Zawarto porozumienie o współpracy na rzecz realizacji projektu „Zintegrowany system wsparcia polityki i programów ograniczenia niskiej emisji" realizowanego w ramach programu prac rozwojowych "Społeczny i gospodarczy rozwój Polski w warunkach globalizujących się rynków (GOSPOSTRATEG)". Strony: Gmina Rabka-Zdrój, Minister Przedsiębiorczości i Technologii, Instytut Łączności - Państwowy Instytut Badawczy, Instytut Ochrony Środowiska – Państwowy Instytut Badawczy, Instytut Chemicznej Przeróbki Węgla, Stowarzyszenie Krakowski Alarm Smogowy. Cel: inwentaryzacja źródeł niskiej emisji.</w:t>
      </w:r>
    </w:p>
    <w:p w:rsidR="00FC3407" w:rsidRPr="0080480C" w:rsidRDefault="00FC3407" w:rsidP="0080480C">
      <w:pPr>
        <w:spacing w:line="276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80480C">
        <w:rPr>
          <w:rFonts w:ascii="Arial" w:eastAsia="Calibri" w:hAnsi="Arial" w:cs="Arial"/>
          <w:bCs/>
          <w:sz w:val="20"/>
          <w:szCs w:val="20"/>
        </w:rPr>
        <w:t>Zawarto porozumienie z Politechniką Krakowską o współpracy na rzecz czystego powietrza w uzdrowisku. Celem porozumienia jest współpraca przy realizacji Programu Ochrony Powietrza dla Uzdrowiska Rabka-Zdrój” oraz wypracowanie, w oparciu o rzeczywiste dane, innowacyjnego modelu rozwoju miasta spełniającego warunki proekologiczności oraz proefektywności.</w:t>
      </w:r>
    </w:p>
    <w:p w:rsidR="00FC3407" w:rsidRPr="0080480C" w:rsidRDefault="00FC3407" w:rsidP="00804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eastAsia="Calibri" w:hAnsi="Arial" w:cs="Arial"/>
          <w:bCs/>
          <w:sz w:val="20"/>
          <w:szCs w:val="20"/>
        </w:rPr>
        <w:t xml:space="preserve">Zamontowano w placówkach przedszkolnych 21 oczyszczaczy powietrza. Zawarto porozumienia: z Polską Spółką Gazownictwa na bezpłatne aktywowania nieczynnych przyłączy, </w:t>
      </w:r>
      <w:r w:rsidRPr="0080480C">
        <w:rPr>
          <w:rFonts w:ascii="Arial" w:hAnsi="Arial" w:cs="Arial"/>
          <w:sz w:val="20"/>
          <w:szCs w:val="20"/>
        </w:rPr>
        <w:t>z Polską Grupą Energetyczną na montaż dwóch elektrycznych stacji ładowania pojazdów. Prowadzi się nabór ciągły dla osób planujących przeprowadzenie wymiany starego na nowe źródło ciepła.</w:t>
      </w:r>
    </w:p>
    <w:p w:rsidR="007F1291" w:rsidRPr="0080480C" w:rsidRDefault="007F1291" w:rsidP="0080480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 xml:space="preserve">Współpraca z </w:t>
      </w:r>
      <w:r w:rsidRPr="0080480C">
        <w:rPr>
          <w:rFonts w:ascii="Arial" w:hAnsi="Arial" w:cs="Arial"/>
          <w:b/>
          <w:bCs/>
          <w:sz w:val="20"/>
          <w:szCs w:val="20"/>
        </w:rPr>
        <w:t>Polskim Alarmem Smogowym</w:t>
      </w:r>
      <w:r w:rsidRPr="0080480C">
        <w:rPr>
          <w:rFonts w:ascii="Arial" w:hAnsi="Arial" w:cs="Arial"/>
          <w:sz w:val="20"/>
          <w:szCs w:val="20"/>
        </w:rPr>
        <w:t xml:space="preserve">, w tym udział w konsultacjach nad modernizacją zasad programu Czyste Powietrze, polegająca na utworzeniu w programie Czyste Powietrze trzeciej ścieżki dofinansowań dla mieszkańców, których gminy, wzorem Krakowa, mają zamiar wprowadzić całkowity zakaz spalania paliw stałych. </w:t>
      </w:r>
    </w:p>
    <w:p w:rsidR="002868E9" w:rsidRPr="0080480C" w:rsidRDefault="002868E9" w:rsidP="0080480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868E9" w:rsidRPr="0080480C" w:rsidRDefault="002868E9" w:rsidP="0080480C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80480C">
        <w:rPr>
          <w:rFonts w:ascii="Arial" w:hAnsi="Arial" w:cs="Arial"/>
          <w:b/>
          <w:bCs/>
          <w:sz w:val="20"/>
          <w:szCs w:val="20"/>
        </w:rPr>
        <w:t>UCHWAŁA ANTYWĘGLOWA</w:t>
      </w:r>
    </w:p>
    <w:p w:rsidR="001F3E01" w:rsidRPr="0080480C" w:rsidRDefault="00ED3A6D" w:rsidP="00804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 xml:space="preserve">Dążąc do zapewnienia jakości powietrza, która nie przekracza poziomów dopuszczalnych stężeń pyłów zawieszonych i poziomu docelowego stężenia benzo(a)pirenu oraz w celu zapobieżenia negatywnemu oddziaływaniu tych substancji na zdrowie mieszkanek i mieszkańców Rabki-Zdroju, kuracjuszów i kuracjuszek uzdrowiska, a także na środowisko, </w:t>
      </w:r>
      <w:r w:rsidR="002D572B" w:rsidRPr="0080480C">
        <w:rPr>
          <w:rFonts w:ascii="Arial" w:hAnsi="Arial" w:cs="Arial"/>
          <w:sz w:val="20"/>
          <w:szCs w:val="20"/>
        </w:rPr>
        <w:t xml:space="preserve">gmina Rabka-Zdrój, jako </w:t>
      </w:r>
      <w:r w:rsidR="00F301F8" w:rsidRPr="0080480C">
        <w:rPr>
          <w:rFonts w:ascii="Arial" w:hAnsi="Arial" w:cs="Arial"/>
          <w:sz w:val="20"/>
          <w:szCs w:val="20"/>
        </w:rPr>
        <w:t xml:space="preserve">najważniejsze działanie ekologiczne, </w:t>
      </w:r>
      <w:r w:rsidR="00EC0FA8" w:rsidRPr="0080480C">
        <w:rPr>
          <w:rFonts w:ascii="Arial" w:hAnsi="Arial" w:cs="Arial"/>
          <w:sz w:val="20"/>
          <w:szCs w:val="20"/>
        </w:rPr>
        <w:t>Sejmik Województwa Małopolskiego, wprowadz</w:t>
      </w:r>
      <w:r w:rsidR="00C7327A">
        <w:rPr>
          <w:rFonts w:ascii="Arial" w:hAnsi="Arial" w:cs="Arial"/>
          <w:sz w:val="20"/>
          <w:szCs w:val="20"/>
        </w:rPr>
        <w:t>ił</w:t>
      </w:r>
      <w:r w:rsidR="00EC0FA8" w:rsidRPr="0080480C">
        <w:rPr>
          <w:rFonts w:ascii="Arial" w:hAnsi="Arial" w:cs="Arial"/>
          <w:sz w:val="20"/>
          <w:szCs w:val="20"/>
        </w:rPr>
        <w:t xml:space="preserve"> </w:t>
      </w:r>
      <w:r w:rsidR="00C7327A">
        <w:rPr>
          <w:rFonts w:ascii="Arial" w:hAnsi="Arial" w:cs="Arial"/>
          <w:sz w:val="20"/>
          <w:szCs w:val="20"/>
        </w:rPr>
        <w:t>tzw. uchwałę anty</w:t>
      </w:r>
      <w:r w:rsidR="00C37839">
        <w:rPr>
          <w:rFonts w:ascii="Arial" w:hAnsi="Arial" w:cs="Arial"/>
          <w:sz w:val="20"/>
          <w:szCs w:val="20"/>
        </w:rPr>
        <w:t>-</w:t>
      </w:r>
      <w:r w:rsidR="00C7327A">
        <w:rPr>
          <w:rFonts w:ascii="Arial" w:hAnsi="Arial" w:cs="Arial"/>
          <w:sz w:val="20"/>
          <w:szCs w:val="20"/>
        </w:rPr>
        <w:t xml:space="preserve">węglową </w:t>
      </w:r>
      <w:r w:rsidR="00EC0FA8" w:rsidRPr="0080480C">
        <w:rPr>
          <w:rFonts w:ascii="Arial" w:hAnsi="Arial" w:cs="Arial"/>
          <w:sz w:val="20"/>
          <w:szCs w:val="20"/>
        </w:rPr>
        <w:t>na obszarze uzdrowiska, w wydzielonych strefach ochronnych A oraz B.</w:t>
      </w:r>
      <w:r w:rsidR="0045428C" w:rsidRPr="0080480C">
        <w:rPr>
          <w:rFonts w:ascii="Arial" w:hAnsi="Arial" w:cs="Arial"/>
          <w:sz w:val="20"/>
          <w:szCs w:val="20"/>
        </w:rPr>
        <w:t xml:space="preserve"> </w:t>
      </w:r>
      <w:r w:rsidR="001F3E01" w:rsidRPr="0080480C">
        <w:rPr>
          <w:rFonts w:ascii="Arial" w:hAnsi="Arial" w:cs="Arial"/>
          <w:sz w:val="20"/>
          <w:szCs w:val="20"/>
        </w:rPr>
        <w:t>Główne założenia uchwały odejścia od węgla:</w:t>
      </w:r>
    </w:p>
    <w:p w:rsidR="001F3E01" w:rsidRPr="0080480C" w:rsidRDefault="001F3E01" w:rsidP="0080480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Do 01.01.2022 r.: Zakaz montażu KW i miejscowych ogrzewaczy pomieszczeń.</w:t>
      </w:r>
    </w:p>
    <w:p w:rsidR="001F3E01" w:rsidRPr="0080480C" w:rsidRDefault="001F3E01" w:rsidP="0080480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Do 01.01.2030 – odchodzimy od węgla, czyli:</w:t>
      </w:r>
    </w:p>
    <w:p w:rsidR="001F3E01" w:rsidRPr="0080480C" w:rsidRDefault="001F3E01" w:rsidP="0080480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3 i 4 klasa wg PN-EN 303-5:2012 - do końca 2026.</w:t>
      </w:r>
    </w:p>
    <w:p w:rsidR="001F3E01" w:rsidRPr="0080480C" w:rsidRDefault="001F3E01" w:rsidP="0080480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5 klasa + ekoprojektu - do końca 2029 r.</w:t>
      </w:r>
    </w:p>
    <w:p w:rsidR="001F3E01" w:rsidRPr="0080480C" w:rsidRDefault="001F3E01" w:rsidP="00804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Założenia dotyczące biomasy:</w:t>
      </w:r>
    </w:p>
    <w:p w:rsidR="001F3E01" w:rsidRPr="0080480C" w:rsidRDefault="001F3E01" w:rsidP="0080480C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Od 01.01.2023 r.: kotły: emisja pyłów 20mg/m3, kominki – zamknięta komora spalania, termostat).</w:t>
      </w:r>
    </w:p>
    <w:p w:rsidR="001F3E01" w:rsidRPr="0080480C" w:rsidRDefault="001F3E01" w:rsidP="0080480C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Kotły 5 klasy wg nory PN-EN 303-5:2012 oraz ekoprojektu – do końca żywotności technicznej / brak dodatkowych wymagań.</w:t>
      </w:r>
    </w:p>
    <w:p w:rsidR="001F3E01" w:rsidRPr="0080480C" w:rsidRDefault="001F3E01" w:rsidP="00804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Czynniki przemawiające za wprowadzeniem uchwały:</w:t>
      </w:r>
    </w:p>
    <w:p w:rsidR="001F3E01" w:rsidRPr="0080480C" w:rsidRDefault="001F3E01" w:rsidP="0080480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Zdrowie oraz profil leczniczy uzdrowiska.</w:t>
      </w:r>
    </w:p>
    <w:p w:rsidR="001F3E01" w:rsidRPr="0080480C" w:rsidRDefault="001F3E01" w:rsidP="0080480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Już obowiązujące przepisy w Uchwale  antysmogowej dla Małopolski,</w:t>
      </w:r>
    </w:p>
    <w:p w:rsidR="001F3E01" w:rsidRPr="0080480C" w:rsidRDefault="001F3E01" w:rsidP="0080480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Spełnienie założeń Polityki energetycznej Polski do 2024, która zakłada odejście od spalania węgla w paleniskach domowych w miastach do 2030 r.</w:t>
      </w:r>
    </w:p>
    <w:p w:rsidR="001F3E01" w:rsidRPr="0080480C" w:rsidRDefault="001F3E01" w:rsidP="0080480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480C">
        <w:rPr>
          <w:rFonts w:ascii="Arial" w:hAnsi="Arial" w:cs="Arial"/>
          <w:sz w:val="20"/>
          <w:szCs w:val="20"/>
        </w:rPr>
        <w:t>Polityka ekologiczna UE.</w:t>
      </w:r>
    </w:p>
    <w:p w:rsidR="001563F3" w:rsidRPr="00C37839" w:rsidRDefault="001F3E01" w:rsidP="00B20CE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bCs/>
        </w:rPr>
      </w:pPr>
      <w:r w:rsidRPr="00C37839">
        <w:rPr>
          <w:rFonts w:ascii="Arial" w:hAnsi="Arial" w:cs="Arial"/>
          <w:sz w:val="20"/>
          <w:szCs w:val="20"/>
        </w:rPr>
        <w:t xml:space="preserve">Naczelny Sąd Administracyjny odrzucił złożoną przez sprzedawców węgla skargę </w:t>
      </w:r>
      <w:r w:rsidR="00375068" w:rsidRPr="00C37839">
        <w:rPr>
          <w:rFonts w:ascii="Arial" w:hAnsi="Arial" w:cs="Arial"/>
          <w:sz w:val="20"/>
          <w:szCs w:val="20"/>
        </w:rPr>
        <w:t>kasacyjną</w:t>
      </w:r>
      <w:r w:rsidRPr="00C37839">
        <w:rPr>
          <w:rFonts w:ascii="Arial" w:hAnsi="Arial" w:cs="Arial"/>
          <w:sz w:val="20"/>
          <w:szCs w:val="20"/>
        </w:rPr>
        <w:t xml:space="preserve"> w sprawie uchwały antysmogowej dla Małopolski. Wyrok najwyższej instancji oznacza, że przepisów antysmogowych dla Małopolski nie można już unieważnić.</w:t>
      </w:r>
    </w:p>
    <w:sectPr w:rsidR="001563F3" w:rsidRPr="00C37839" w:rsidSect="0029317D">
      <w:headerReference w:type="default" r:id="rId16"/>
      <w:footerReference w:type="default" r:id="rId1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3EE" w:rsidRDefault="00CB53EE" w:rsidP="008468B3">
      <w:pPr>
        <w:spacing w:after="0" w:line="240" w:lineRule="auto"/>
      </w:pPr>
      <w:r>
        <w:separator/>
      </w:r>
    </w:p>
  </w:endnote>
  <w:endnote w:type="continuationSeparator" w:id="0">
    <w:p w:rsidR="00CB53EE" w:rsidRDefault="00CB53EE" w:rsidP="0084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ajorEastAsia" w:hAnsi="Arial" w:cs="Arial"/>
        <w:sz w:val="18"/>
        <w:szCs w:val="18"/>
      </w:rPr>
      <w:id w:val="810906049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</w:rPr>
    </w:sdtEndPr>
    <w:sdtContent>
      <w:p w:rsidR="008468B3" w:rsidRPr="009C5FC1" w:rsidRDefault="008468B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9C5FC1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="00F9337D" w:rsidRPr="009C5FC1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9C5FC1">
          <w:rPr>
            <w:rFonts w:ascii="Arial" w:hAnsi="Arial" w:cs="Arial"/>
            <w:sz w:val="18"/>
            <w:szCs w:val="18"/>
          </w:rPr>
          <w:instrText>PAGE    \* MERGEFORMAT</w:instrText>
        </w:r>
        <w:r w:rsidR="00F9337D" w:rsidRPr="009C5FC1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="00A454FD" w:rsidRPr="00A454FD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="00F9337D" w:rsidRPr="009C5FC1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:rsidR="008468B3" w:rsidRDefault="00BD3075" w:rsidP="00BD3075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8" name="Obraz 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9" name="Obraz 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500" name="Obraz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501" name="Obraz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502" name="Obraz 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503" name="Obraz 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504" name="Obraz 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3EE" w:rsidRDefault="00CB53EE" w:rsidP="008468B3">
      <w:pPr>
        <w:spacing w:after="0" w:line="240" w:lineRule="auto"/>
      </w:pPr>
      <w:r>
        <w:separator/>
      </w:r>
    </w:p>
  </w:footnote>
  <w:footnote w:type="continuationSeparator" w:id="0">
    <w:p w:rsidR="00CB53EE" w:rsidRDefault="00CB53EE" w:rsidP="00846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75" w:rsidRDefault="00BD3075" w:rsidP="00BD3075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647700" cy="359715"/>
          <wp:effectExtent l="0" t="0" r="0" b="2540"/>
          <wp:docPr id="491" name="Obraz 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29" cy="371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2" name="Obraz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3" name="Obraz 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4" name="Obraz 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5" name="Obraz 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6" name="Obraz 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646430" cy="359410"/>
          <wp:effectExtent l="0" t="0" r="1270" b="2540"/>
          <wp:docPr id="497" name="Obraz 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FA1462C4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EA19B4"/>
    <w:multiLevelType w:val="hybridMultilevel"/>
    <w:tmpl w:val="7D6CF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F659C"/>
    <w:multiLevelType w:val="hybridMultilevel"/>
    <w:tmpl w:val="CE764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935B8"/>
    <w:multiLevelType w:val="hybridMultilevel"/>
    <w:tmpl w:val="E5CA2450"/>
    <w:lvl w:ilvl="0" w:tplc="95BE3BD4">
      <w:start w:val="1"/>
      <w:numFmt w:val="decimal"/>
      <w:lvlText w:val="%1."/>
      <w:lvlJc w:val="left"/>
      <w:pPr>
        <w:ind w:left="1065" w:hanging="705"/>
      </w:pPr>
      <w:rPr>
        <w:rFonts w:ascii="Arial" w:eastAsiaTheme="minorHAnsi" w:hAnsi="Arial" w:cs="Arial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C1418"/>
    <w:multiLevelType w:val="hybridMultilevel"/>
    <w:tmpl w:val="CE764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B3579"/>
    <w:multiLevelType w:val="hybridMultilevel"/>
    <w:tmpl w:val="CE764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664FA"/>
    <w:multiLevelType w:val="hybridMultilevel"/>
    <w:tmpl w:val="16C03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97B9B"/>
    <w:multiLevelType w:val="hybridMultilevel"/>
    <w:tmpl w:val="8B84A9AA"/>
    <w:lvl w:ilvl="0" w:tplc="B73A9BB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B2A1A"/>
    <w:multiLevelType w:val="hybridMultilevel"/>
    <w:tmpl w:val="CE764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F1148"/>
    <w:multiLevelType w:val="hybridMultilevel"/>
    <w:tmpl w:val="D3702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80C7D"/>
    <w:multiLevelType w:val="hybridMultilevel"/>
    <w:tmpl w:val="CE764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55131"/>
    <w:multiLevelType w:val="multilevel"/>
    <w:tmpl w:val="B8A05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Arial" w:eastAsia="Times New Roman" w:hAnsi="Arial" w:cs="Arial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4BA840EE"/>
    <w:multiLevelType w:val="hybridMultilevel"/>
    <w:tmpl w:val="CE764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019FF"/>
    <w:multiLevelType w:val="multilevel"/>
    <w:tmpl w:val="B8A05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Arial" w:eastAsia="Times New Roman" w:hAnsi="Arial" w:cs="Arial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5C5F021A"/>
    <w:multiLevelType w:val="hybridMultilevel"/>
    <w:tmpl w:val="87D2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142CA"/>
    <w:multiLevelType w:val="hybridMultilevel"/>
    <w:tmpl w:val="22E87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85B7B"/>
    <w:multiLevelType w:val="hybridMultilevel"/>
    <w:tmpl w:val="FDCAFAAA"/>
    <w:lvl w:ilvl="0" w:tplc="2626D0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990024"/>
    <w:multiLevelType w:val="hybridMultilevel"/>
    <w:tmpl w:val="CE764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469CD"/>
    <w:multiLevelType w:val="hybridMultilevel"/>
    <w:tmpl w:val="D794051A"/>
    <w:lvl w:ilvl="0" w:tplc="F0D6E83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8"/>
  </w:num>
  <w:num w:numId="7">
    <w:abstractNumId w:val="15"/>
  </w:num>
  <w:num w:numId="8">
    <w:abstractNumId w:val="11"/>
  </w:num>
  <w:num w:numId="9">
    <w:abstractNumId w:val="2"/>
  </w:num>
  <w:num w:numId="10">
    <w:abstractNumId w:val="12"/>
  </w:num>
  <w:num w:numId="11">
    <w:abstractNumId w:val="10"/>
  </w:num>
  <w:num w:numId="12">
    <w:abstractNumId w:val="5"/>
  </w:num>
  <w:num w:numId="13">
    <w:abstractNumId w:val="17"/>
  </w:num>
  <w:num w:numId="14">
    <w:abstractNumId w:val="13"/>
  </w:num>
  <w:num w:numId="15">
    <w:abstractNumId w:val="4"/>
  </w:num>
  <w:num w:numId="16">
    <w:abstractNumId w:val="6"/>
  </w:num>
  <w:num w:numId="17">
    <w:abstractNumId w:val="16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F7"/>
    <w:rsid w:val="00000A43"/>
    <w:rsid w:val="000033A3"/>
    <w:rsid w:val="00003E1F"/>
    <w:rsid w:val="00004581"/>
    <w:rsid w:val="000074AB"/>
    <w:rsid w:val="00010A98"/>
    <w:rsid w:val="0002045D"/>
    <w:rsid w:val="000228D6"/>
    <w:rsid w:val="00023101"/>
    <w:rsid w:val="00026E69"/>
    <w:rsid w:val="0002759A"/>
    <w:rsid w:val="00027675"/>
    <w:rsid w:val="000333E1"/>
    <w:rsid w:val="00034E07"/>
    <w:rsid w:val="00051D90"/>
    <w:rsid w:val="00052BC1"/>
    <w:rsid w:val="000555F3"/>
    <w:rsid w:val="00066979"/>
    <w:rsid w:val="00071341"/>
    <w:rsid w:val="00081819"/>
    <w:rsid w:val="00086A55"/>
    <w:rsid w:val="00086E25"/>
    <w:rsid w:val="00087D1E"/>
    <w:rsid w:val="00091C5C"/>
    <w:rsid w:val="00094FCB"/>
    <w:rsid w:val="0009533F"/>
    <w:rsid w:val="000A0546"/>
    <w:rsid w:val="000A0CA2"/>
    <w:rsid w:val="000A65EC"/>
    <w:rsid w:val="000B0128"/>
    <w:rsid w:val="000C37E6"/>
    <w:rsid w:val="000C5A01"/>
    <w:rsid w:val="000D294D"/>
    <w:rsid w:val="000D6013"/>
    <w:rsid w:val="000E5548"/>
    <w:rsid w:val="000E7E82"/>
    <w:rsid w:val="000F1832"/>
    <w:rsid w:val="000F4BA5"/>
    <w:rsid w:val="00102FA2"/>
    <w:rsid w:val="00105321"/>
    <w:rsid w:val="0011492F"/>
    <w:rsid w:val="001235C5"/>
    <w:rsid w:val="001237BF"/>
    <w:rsid w:val="0013153E"/>
    <w:rsid w:val="001316DA"/>
    <w:rsid w:val="00152680"/>
    <w:rsid w:val="00152A1F"/>
    <w:rsid w:val="001563F3"/>
    <w:rsid w:val="0015722F"/>
    <w:rsid w:val="0016024A"/>
    <w:rsid w:val="001636D1"/>
    <w:rsid w:val="00163ED9"/>
    <w:rsid w:val="001678E6"/>
    <w:rsid w:val="0017050F"/>
    <w:rsid w:val="00171A50"/>
    <w:rsid w:val="00180605"/>
    <w:rsid w:val="0018517F"/>
    <w:rsid w:val="00190F60"/>
    <w:rsid w:val="001A0BF1"/>
    <w:rsid w:val="001A3BFE"/>
    <w:rsid w:val="001B1BAF"/>
    <w:rsid w:val="001B7C41"/>
    <w:rsid w:val="001C37F6"/>
    <w:rsid w:val="001C5BBC"/>
    <w:rsid w:val="001C6886"/>
    <w:rsid w:val="001C7C59"/>
    <w:rsid w:val="001D1C01"/>
    <w:rsid w:val="001D724B"/>
    <w:rsid w:val="001E025B"/>
    <w:rsid w:val="001E5548"/>
    <w:rsid w:val="001E6BDA"/>
    <w:rsid w:val="001F0B74"/>
    <w:rsid w:val="001F192C"/>
    <w:rsid w:val="001F3990"/>
    <w:rsid w:val="001F3E01"/>
    <w:rsid w:val="002008C5"/>
    <w:rsid w:val="002301BC"/>
    <w:rsid w:val="00232BD9"/>
    <w:rsid w:val="00234D17"/>
    <w:rsid w:val="0024053F"/>
    <w:rsid w:val="00247487"/>
    <w:rsid w:val="002479E5"/>
    <w:rsid w:val="00247D08"/>
    <w:rsid w:val="00251F33"/>
    <w:rsid w:val="002644AF"/>
    <w:rsid w:val="002712C4"/>
    <w:rsid w:val="002721C1"/>
    <w:rsid w:val="00280BA0"/>
    <w:rsid w:val="00280FF0"/>
    <w:rsid w:val="002868E9"/>
    <w:rsid w:val="0029317D"/>
    <w:rsid w:val="00296B8A"/>
    <w:rsid w:val="0029759A"/>
    <w:rsid w:val="002A6571"/>
    <w:rsid w:val="002B28DE"/>
    <w:rsid w:val="002C1040"/>
    <w:rsid w:val="002C1688"/>
    <w:rsid w:val="002C4312"/>
    <w:rsid w:val="002C69F4"/>
    <w:rsid w:val="002D1244"/>
    <w:rsid w:val="002D572B"/>
    <w:rsid w:val="002E056C"/>
    <w:rsid w:val="002E27C6"/>
    <w:rsid w:val="002E2B87"/>
    <w:rsid w:val="002E2E35"/>
    <w:rsid w:val="002E640D"/>
    <w:rsid w:val="002F2B6B"/>
    <w:rsid w:val="002F69A0"/>
    <w:rsid w:val="0030006C"/>
    <w:rsid w:val="0030037A"/>
    <w:rsid w:val="003049EF"/>
    <w:rsid w:val="00306379"/>
    <w:rsid w:val="003113A8"/>
    <w:rsid w:val="003304E1"/>
    <w:rsid w:val="0033615E"/>
    <w:rsid w:val="0034326C"/>
    <w:rsid w:val="00351397"/>
    <w:rsid w:val="00367154"/>
    <w:rsid w:val="00370688"/>
    <w:rsid w:val="00371127"/>
    <w:rsid w:val="00372624"/>
    <w:rsid w:val="00375068"/>
    <w:rsid w:val="00381F1F"/>
    <w:rsid w:val="003867A4"/>
    <w:rsid w:val="00394E4F"/>
    <w:rsid w:val="003A2B99"/>
    <w:rsid w:val="003A44E4"/>
    <w:rsid w:val="003A4B53"/>
    <w:rsid w:val="003A6C7D"/>
    <w:rsid w:val="003B1E5D"/>
    <w:rsid w:val="003C2BA3"/>
    <w:rsid w:val="003C36CF"/>
    <w:rsid w:val="003C37F8"/>
    <w:rsid w:val="003C7C08"/>
    <w:rsid w:val="003D3755"/>
    <w:rsid w:val="003E4120"/>
    <w:rsid w:val="003F033B"/>
    <w:rsid w:val="003F0DA9"/>
    <w:rsid w:val="003F1CC5"/>
    <w:rsid w:val="004022DC"/>
    <w:rsid w:val="00405670"/>
    <w:rsid w:val="0040681F"/>
    <w:rsid w:val="00416FD6"/>
    <w:rsid w:val="00424E59"/>
    <w:rsid w:val="0043062B"/>
    <w:rsid w:val="0043566A"/>
    <w:rsid w:val="004363A9"/>
    <w:rsid w:val="00436821"/>
    <w:rsid w:val="00446627"/>
    <w:rsid w:val="00447500"/>
    <w:rsid w:val="0045428C"/>
    <w:rsid w:val="0046059A"/>
    <w:rsid w:val="004644DE"/>
    <w:rsid w:val="004652C1"/>
    <w:rsid w:val="00474931"/>
    <w:rsid w:val="00476C72"/>
    <w:rsid w:val="00492C14"/>
    <w:rsid w:val="00497AC7"/>
    <w:rsid w:val="004A4EAB"/>
    <w:rsid w:val="004A7C1C"/>
    <w:rsid w:val="004B170B"/>
    <w:rsid w:val="004B7F1B"/>
    <w:rsid w:val="004D4790"/>
    <w:rsid w:val="004D6164"/>
    <w:rsid w:val="004D7EDC"/>
    <w:rsid w:val="004E10E6"/>
    <w:rsid w:val="004E511B"/>
    <w:rsid w:val="004E5DCC"/>
    <w:rsid w:val="004F5859"/>
    <w:rsid w:val="005051F4"/>
    <w:rsid w:val="005066AB"/>
    <w:rsid w:val="0051047C"/>
    <w:rsid w:val="005137AD"/>
    <w:rsid w:val="00515578"/>
    <w:rsid w:val="00523BAB"/>
    <w:rsid w:val="005319D9"/>
    <w:rsid w:val="005345F9"/>
    <w:rsid w:val="00536356"/>
    <w:rsid w:val="00536E09"/>
    <w:rsid w:val="00537713"/>
    <w:rsid w:val="005458EC"/>
    <w:rsid w:val="0054598B"/>
    <w:rsid w:val="00547A8A"/>
    <w:rsid w:val="005500C5"/>
    <w:rsid w:val="005500ED"/>
    <w:rsid w:val="005635FE"/>
    <w:rsid w:val="005733E8"/>
    <w:rsid w:val="00576FCA"/>
    <w:rsid w:val="00577607"/>
    <w:rsid w:val="005872D1"/>
    <w:rsid w:val="00590660"/>
    <w:rsid w:val="00594669"/>
    <w:rsid w:val="00594763"/>
    <w:rsid w:val="005A752C"/>
    <w:rsid w:val="005A79BD"/>
    <w:rsid w:val="005B6F5D"/>
    <w:rsid w:val="005B7752"/>
    <w:rsid w:val="005C6FE1"/>
    <w:rsid w:val="005D06BE"/>
    <w:rsid w:val="005D4EC3"/>
    <w:rsid w:val="005D708F"/>
    <w:rsid w:val="005E3256"/>
    <w:rsid w:val="005F0AC7"/>
    <w:rsid w:val="005F2284"/>
    <w:rsid w:val="005F5239"/>
    <w:rsid w:val="005F5500"/>
    <w:rsid w:val="005F6A9C"/>
    <w:rsid w:val="005F71F0"/>
    <w:rsid w:val="005F7FF3"/>
    <w:rsid w:val="00603D02"/>
    <w:rsid w:val="0061005C"/>
    <w:rsid w:val="006121E8"/>
    <w:rsid w:val="00615C85"/>
    <w:rsid w:val="0061705C"/>
    <w:rsid w:val="006171F4"/>
    <w:rsid w:val="00617DB1"/>
    <w:rsid w:val="0062066E"/>
    <w:rsid w:val="00622131"/>
    <w:rsid w:val="00622DCD"/>
    <w:rsid w:val="00630BBC"/>
    <w:rsid w:val="006355DA"/>
    <w:rsid w:val="00636CF7"/>
    <w:rsid w:val="00643287"/>
    <w:rsid w:val="00652551"/>
    <w:rsid w:val="00652E3A"/>
    <w:rsid w:val="006555F6"/>
    <w:rsid w:val="006721C3"/>
    <w:rsid w:val="00672827"/>
    <w:rsid w:val="00673478"/>
    <w:rsid w:val="006805E9"/>
    <w:rsid w:val="00684F5D"/>
    <w:rsid w:val="00690CCF"/>
    <w:rsid w:val="006A02D3"/>
    <w:rsid w:val="006A2609"/>
    <w:rsid w:val="006A7C35"/>
    <w:rsid w:val="006B1122"/>
    <w:rsid w:val="006B41FE"/>
    <w:rsid w:val="006B7A9C"/>
    <w:rsid w:val="006C7539"/>
    <w:rsid w:val="006D31D6"/>
    <w:rsid w:val="006D42B2"/>
    <w:rsid w:val="006D4B2A"/>
    <w:rsid w:val="006D6B0D"/>
    <w:rsid w:val="006E50A8"/>
    <w:rsid w:val="006E6EC3"/>
    <w:rsid w:val="006E71BF"/>
    <w:rsid w:val="006F2A19"/>
    <w:rsid w:val="006F3480"/>
    <w:rsid w:val="006F648E"/>
    <w:rsid w:val="006F7D17"/>
    <w:rsid w:val="00707B12"/>
    <w:rsid w:val="00710D53"/>
    <w:rsid w:val="00725DDB"/>
    <w:rsid w:val="00733E3B"/>
    <w:rsid w:val="007404EF"/>
    <w:rsid w:val="0074279B"/>
    <w:rsid w:val="00751DC3"/>
    <w:rsid w:val="00754B56"/>
    <w:rsid w:val="0076412B"/>
    <w:rsid w:val="00774B62"/>
    <w:rsid w:val="0078233F"/>
    <w:rsid w:val="00784DAF"/>
    <w:rsid w:val="0078773B"/>
    <w:rsid w:val="00790BA6"/>
    <w:rsid w:val="00794D61"/>
    <w:rsid w:val="007A3320"/>
    <w:rsid w:val="007A7163"/>
    <w:rsid w:val="007B57DF"/>
    <w:rsid w:val="007B6912"/>
    <w:rsid w:val="007B7E32"/>
    <w:rsid w:val="007D613A"/>
    <w:rsid w:val="007E0339"/>
    <w:rsid w:val="007E2385"/>
    <w:rsid w:val="007E3F66"/>
    <w:rsid w:val="007F0783"/>
    <w:rsid w:val="007F1291"/>
    <w:rsid w:val="0080480C"/>
    <w:rsid w:val="00820E88"/>
    <w:rsid w:val="008211ED"/>
    <w:rsid w:val="00822B73"/>
    <w:rsid w:val="00826DCE"/>
    <w:rsid w:val="008307DF"/>
    <w:rsid w:val="008336F3"/>
    <w:rsid w:val="00835B1D"/>
    <w:rsid w:val="00841C16"/>
    <w:rsid w:val="008424B4"/>
    <w:rsid w:val="00843B0F"/>
    <w:rsid w:val="008468B3"/>
    <w:rsid w:val="00854A91"/>
    <w:rsid w:val="00854DFD"/>
    <w:rsid w:val="00857963"/>
    <w:rsid w:val="00860E5F"/>
    <w:rsid w:val="00861ABF"/>
    <w:rsid w:val="00866B00"/>
    <w:rsid w:val="00871D4F"/>
    <w:rsid w:val="00875289"/>
    <w:rsid w:val="00876E63"/>
    <w:rsid w:val="00881481"/>
    <w:rsid w:val="00883A6A"/>
    <w:rsid w:val="00890A9D"/>
    <w:rsid w:val="00895D03"/>
    <w:rsid w:val="00897717"/>
    <w:rsid w:val="008A4419"/>
    <w:rsid w:val="008A7017"/>
    <w:rsid w:val="008A7DE6"/>
    <w:rsid w:val="008C534C"/>
    <w:rsid w:val="008C7F18"/>
    <w:rsid w:val="008D0A45"/>
    <w:rsid w:val="008D1745"/>
    <w:rsid w:val="008E09E2"/>
    <w:rsid w:val="008E6CE9"/>
    <w:rsid w:val="008F0829"/>
    <w:rsid w:val="008F1B3E"/>
    <w:rsid w:val="00900E2D"/>
    <w:rsid w:val="00907E30"/>
    <w:rsid w:val="009134E2"/>
    <w:rsid w:val="00917F82"/>
    <w:rsid w:val="00920C5C"/>
    <w:rsid w:val="00930190"/>
    <w:rsid w:val="00935E9F"/>
    <w:rsid w:val="009370FB"/>
    <w:rsid w:val="009373CB"/>
    <w:rsid w:val="009402B7"/>
    <w:rsid w:val="00953115"/>
    <w:rsid w:val="00956C0A"/>
    <w:rsid w:val="00967745"/>
    <w:rsid w:val="00977E0B"/>
    <w:rsid w:val="00980301"/>
    <w:rsid w:val="009863B2"/>
    <w:rsid w:val="00993EF8"/>
    <w:rsid w:val="00995DDB"/>
    <w:rsid w:val="00997CA7"/>
    <w:rsid w:val="009A0577"/>
    <w:rsid w:val="009A371A"/>
    <w:rsid w:val="009A6F5A"/>
    <w:rsid w:val="009A7F1C"/>
    <w:rsid w:val="009B74E7"/>
    <w:rsid w:val="009C2AA7"/>
    <w:rsid w:val="009C5FC1"/>
    <w:rsid w:val="009D01CF"/>
    <w:rsid w:val="009D1725"/>
    <w:rsid w:val="009D1BDF"/>
    <w:rsid w:val="009D7C44"/>
    <w:rsid w:val="009E20BF"/>
    <w:rsid w:val="009E5AF8"/>
    <w:rsid w:val="009E69DC"/>
    <w:rsid w:val="009F5580"/>
    <w:rsid w:val="00A00A0D"/>
    <w:rsid w:val="00A02741"/>
    <w:rsid w:val="00A04BBA"/>
    <w:rsid w:val="00A1167D"/>
    <w:rsid w:val="00A16931"/>
    <w:rsid w:val="00A17591"/>
    <w:rsid w:val="00A3001B"/>
    <w:rsid w:val="00A32F04"/>
    <w:rsid w:val="00A36514"/>
    <w:rsid w:val="00A442BF"/>
    <w:rsid w:val="00A44577"/>
    <w:rsid w:val="00A454FD"/>
    <w:rsid w:val="00A509CC"/>
    <w:rsid w:val="00A55483"/>
    <w:rsid w:val="00A55E7D"/>
    <w:rsid w:val="00A76CDD"/>
    <w:rsid w:val="00A84930"/>
    <w:rsid w:val="00A85266"/>
    <w:rsid w:val="00A90399"/>
    <w:rsid w:val="00A971CE"/>
    <w:rsid w:val="00A97360"/>
    <w:rsid w:val="00AA0653"/>
    <w:rsid w:val="00AA396F"/>
    <w:rsid w:val="00AA45C7"/>
    <w:rsid w:val="00AA7FD4"/>
    <w:rsid w:val="00AB2F68"/>
    <w:rsid w:val="00AB3FAA"/>
    <w:rsid w:val="00AD0B6A"/>
    <w:rsid w:val="00AE1B70"/>
    <w:rsid w:val="00AE37B4"/>
    <w:rsid w:val="00AE4A9C"/>
    <w:rsid w:val="00B036CF"/>
    <w:rsid w:val="00B038FF"/>
    <w:rsid w:val="00B24A1A"/>
    <w:rsid w:val="00B25A6F"/>
    <w:rsid w:val="00B2609E"/>
    <w:rsid w:val="00B3154D"/>
    <w:rsid w:val="00B3182C"/>
    <w:rsid w:val="00B36EFF"/>
    <w:rsid w:val="00B411E7"/>
    <w:rsid w:val="00B43632"/>
    <w:rsid w:val="00B53C63"/>
    <w:rsid w:val="00B55EBA"/>
    <w:rsid w:val="00B56967"/>
    <w:rsid w:val="00B600BF"/>
    <w:rsid w:val="00B60769"/>
    <w:rsid w:val="00B64240"/>
    <w:rsid w:val="00B650C3"/>
    <w:rsid w:val="00B668ED"/>
    <w:rsid w:val="00B767CD"/>
    <w:rsid w:val="00B80CF6"/>
    <w:rsid w:val="00B84B74"/>
    <w:rsid w:val="00B87B2C"/>
    <w:rsid w:val="00B93914"/>
    <w:rsid w:val="00B9435B"/>
    <w:rsid w:val="00B95478"/>
    <w:rsid w:val="00BA0BE8"/>
    <w:rsid w:val="00BB1912"/>
    <w:rsid w:val="00BB22E3"/>
    <w:rsid w:val="00BB35EB"/>
    <w:rsid w:val="00BC255C"/>
    <w:rsid w:val="00BC255F"/>
    <w:rsid w:val="00BC28DA"/>
    <w:rsid w:val="00BC6BB1"/>
    <w:rsid w:val="00BD158D"/>
    <w:rsid w:val="00BD3075"/>
    <w:rsid w:val="00BD3C83"/>
    <w:rsid w:val="00BD447E"/>
    <w:rsid w:val="00BD5CD4"/>
    <w:rsid w:val="00BD74A6"/>
    <w:rsid w:val="00BD7976"/>
    <w:rsid w:val="00BE03A9"/>
    <w:rsid w:val="00BE1FC9"/>
    <w:rsid w:val="00BE24E5"/>
    <w:rsid w:val="00BF30F2"/>
    <w:rsid w:val="00BF3805"/>
    <w:rsid w:val="00C071D6"/>
    <w:rsid w:val="00C10223"/>
    <w:rsid w:val="00C111BE"/>
    <w:rsid w:val="00C12CD6"/>
    <w:rsid w:val="00C17991"/>
    <w:rsid w:val="00C24B7C"/>
    <w:rsid w:val="00C32AE0"/>
    <w:rsid w:val="00C35EC3"/>
    <w:rsid w:val="00C37839"/>
    <w:rsid w:val="00C429BD"/>
    <w:rsid w:val="00C45839"/>
    <w:rsid w:val="00C51FF5"/>
    <w:rsid w:val="00C545D6"/>
    <w:rsid w:val="00C6326E"/>
    <w:rsid w:val="00C7099D"/>
    <w:rsid w:val="00C729AB"/>
    <w:rsid w:val="00C7327A"/>
    <w:rsid w:val="00C742AF"/>
    <w:rsid w:val="00C84E59"/>
    <w:rsid w:val="00C867A6"/>
    <w:rsid w:val="00C970F8"/>
    <w:rsid w:val="00CA132F"/>
    <w:rsid w:val="00CB4B4B"/>
    <w:rsid w:val="00CB53EE"/>
    <w:rsid w:val="00CB5647"/>
    <w:rsid w:val="00CB66C6"/>
    <w:rsid w:val="00CC23A1"/>
    <w:rsid w:val="00CC2671"/>
    <w:rsid w:val="00CC623A"/>
    <w:rsid w:val="00CD1D4C"/>
    <w:rsid w:val="00CE114F"/>
    <w:rsid w:val="00CE45CA"/>
    <w:rsid w:val="00CF1B12"/>
    <w:rsid w:val="00CF7FFB"/>
    <w:rsid w:val="00D04193"/>
    <w:rsid w:val="00D11FA7"/>
    <w:rsid w:val="00D12BC2"/>
    <w:rsid w:val="00D15106"/>
    <w:rsid w:val="00D202E4"/>
    <w:rsid w:val="00D21FBA"/>
    <w:rsid w:val="00D22C1F"/>
    <w:rsid w:val="00D22F5A"/>
    <w:rsid w:val="00D23E28"/>
    <w:rsid w:val="00D25B3B"/>
    <w:rsid w:val="00D31E69"/>
    <w:rsid w:val="00D33D17"/>
    <w:rsid w:val="00D427F3"/>
    <w:rsid w:val="00D44531"/>
    <w:rsid w:val="00D465B9"/>
    <w:rsid w:val="00D46925"/>
    <w:rsid w:val="00D471D3"/>
    <w:rsid w:val="00D56BDD"/>
    <w:rsid w:val="00D56BFF"/>
    <w:rsid w:val="00D617FB"/>
    <w:rsid w:val="00D61D14"/>
    <w:rsid w:val="00D6257B"/>
    <w:rsid w:val="00D638CF"/>
    <w:rsid w:val="00D65E46"/>
    <w:rsid w:val="00D66813"/>
    <w:rsid w:val="00D75F3D"/>
    <w:rsid w:val="00D76A3A"/>
    <w:rsid w:val="00D90AD9"/>
    <w:rsid w:val="00D93C20"/>
    <w:rsid w:val="00D9693F"/>
    <w:rsid w:val="00DA26A4"/>
    <w:rsid w:val="00DA453D"/>
    <w:rsid w:val="00DA6E7C"/>
    <w:rsid w:val="00DA7030"/>
    <w:rsid w:val="00DB5694"/>
    <w:rsid w:val="00DC2858"/>
    <w:rsid w:val="00DC65FD"/>
    <w:rsid w:val="00DC6E04"/>
    <w:rsid w:val="00DC7ED1"/>
    <w:rsid w:val="00DE1208"/>
    <w:rsid w:val="00DE2168"/>
    <w:rsid w:val="00DE2DF7"/>
    <w:rsid w:val="00DE746F"/>
    <w:rsid w:val="00DF0756"/>
    <w:rsid w:val="00DF49F2"/>
    <w:rsid w:val="00E06F5B"/>
    <w:rsid w:val="00E1178E"/>
    <w:rsid w:val="00E11EE0"/>
    <w:rsid w:val="00E20047"/>
    <w:rsid w:val="00E254C4"/>
    <w:rsid w:val="00E26670"/>
    <w:rsid w:val="00E27EAF"/>
    <w:rsid w:val="00E36919"/>
    <w:rsid w:val="00E41BDA"/>
    <w:rsid w:val="00E423B8"/>
    <w:rsid w:val="00E636A7"/>
    <w:rsid w:val="00E662B9"/>
    <w:rsid w:val="00E67979"/>
    <w:rsid w:val="00E76FC1"/>
    <w:rsid w:val="00E82DC0"/>
    <w:rsid w:val="00E90026"/>
    <w:rsid w:val="00E972B5"/>
    <w:rsid w:val="00EA0F59"/>
    <w:rsid w:val="00EA539B"/>
    <w:rsid w:val="00EB25B2"/>
    <w:rsid w:val="00EB5702"/>
    <w:rsid w:val="00EC0FA8"/>
    <w:rsid w:val="00EC1734"/>
    <w:rsid w:val="00EC22D4"/>
    <w:rsid w:val="00ED2656"/>
    <w:rsid w:val="00ED3A6D"/>
    <w:rsid w:val="00ED4631"/>
    <w:rsid w:val="00EE0E2B"/>
    <w:rsid w:val="00EF14B9"/>
    <w:rsid w:val="00EF1ADC"/>
    <w:rsid w:val="00F14CB3"/>
    <w:rsid w:val="00F17ECC"/>
    <w:rsid w:val="00F21AA4"/>
    <w:rsid w:val="00F23950"/>
    <w:rsid w:val="00F239C5"/>
    <w:rsid w:val="00F2424A"/>
    <w:rsid w:val="00F27B63"/>
    <w:rsid w:val="00F301F8"/>
    <w:rsid w:val="00F31165"/>
    <w:rsid w:val="00F33771"/>
    <w:rsid w:val="00F3454D"/>
    <w:rsid w:val="00F34FF5"/>
    <w:rsid w:val="00F36323"/>
    <w:rsid w:val="00F37FB2"/>
    <w:rsid w:val="00F40E74"/>
    <w:rsid w:val="00F51CAD"/>
    <w:rsid w:val="00F53D94"/>
    <w:rsid w:val="00F5546F"/>
    <w:rsid w:val="00F55F62"/>
    <w:rsid w:val="00F5627E"/>
    <w:rsid w:val="00F62677"/>
    <w:rsid w:val="00F633C0"/>
    <w:rsid w:val="00F74C57"/>
    <w:rsid w:val="00F80DD7"/>
    <w:rsid w:val="00F84D40"/>
    <w:rsid w:val="00F85DEE"/>
    <w:rsid w:val="00F86D5E"/>
    <w:rsid w:val="00F9337D"/>
    <w:rsid w:val="00F970B1"/>
    <w:rsid w:val="00FA0A0C"/>
    <w:rsid w:val="00FA236A"/>
    <w:rsid w:val="00FA2B22"/>
    <w:rsid w:val="00FA545A"/>
    <w:rsid w:val="00FB0736"/>
    <w:rsid w:val="00FB1D80"/>
    <w:rsid w:val="00FB5668"/>
    <w:rsid w:val="00FC05C6"/>
    <w:rsid w:val="00FC3051"/>
    <w:rsid w:val="00FC3407"/>
    <w:rsid w:val="00FF06B7"/>
    <w:rsid w:val="00FF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40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D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370F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46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8B3"/>
  </w:style>
  <w:style w:type="paragraph" w:styleId="Stopka">
    <w:name w:val="footer"/>
    <w:basedOn w:val="Normalny"/>
    <w:link w:val="StopkaZnak"/>
    <w:uiPriority w:val="99"/>
    <w:unhideWhenUsed/>
    <w:rsid w:val="00846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8B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4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D5E"/>
    <w:rPr>
      <w:rFonts w:ascii="Segoe UI" w:hAnsi="Segoe UI" w:cs="Segoe UI"/>
      <w:sz w:val="18"/>
      <w:szCs w:val="18"/>
    </w:rPr>
  </w:style>
  <w:style w:type="table" w:customStyle="1" w:styleId="Tabelalisty6kolorowa1">
    <w:name w:val="Tabela listy 6 — kolorowa1"/>
    <w:basedOn w:val="Standardowy"/>
    <w:uiPriority w:val="51"/>
    <w:rsid w:val="005A79B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dnialista2akcent1">
    <w:name w:val="Medium List 2 Accent 1"/>
    <w:basedOn w:val="Standardowy"/>
    <w:uiPriority w:val="66"/>
    <w:rsid w:val="00563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asiatki5ciemna1">
    <w:name w:val="Tabela siatki 5 — ciemna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Zwykatabela11">
    <w:name w:val="Zwykła tabela 11"/>
    <w:basedOn w:val="Standardowy"/>
    <w:uiPriority w:val="41"/>
    <w:rsid w:val="00AE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113A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3A8"/>
    <w:rPr>
      <w:color w:val="605E5C"/>
      <w:shd w:val="clear" w:color="auto" w:fill="E1DFDD"/>
    </w:rPr>
  </w:style>
  <w:style w:type="table" w:customStyle="1" w:styleId="Tabelasiatki4akcent61">
    <w:name w:val="Tabela siatki 4 — akcent 61"/>
    <w:basedOn w:val="Standardowy"/>
    <w:uiPriority w:val="49"/>
    <w:rsid w:val="00A300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40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D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370F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46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8B3"/>
  </w:style>
  <w:style w:type="paragraph" w:styleId="Stopka">
    <w:name w:val="footer"/>
    <w:basedOn w:val="Normalny"/>
    <w:link w:val="StopkaZnak"/>
    <w:uiPriority w:val="99"/>
    <w:unhideWhenUsed/>
    <w:rsid w:val="00846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8B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4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D5E"/>
    <w:rPr>
      <w:rFonts w:ascii="Segoe UI" w:hAnsi="Segoe UI" w:cs="Segoe UI"/>
      <w:sz w:val="18"/>
      <w:szCs w:val="18"/>
    </w:rPr>
  </w:style>
  <w:style w:type="table" w:customStyle="1" w:styleId="Tabelalisty6kolorowa1">
    <w:name w:val="Tabela listy 6 — kolorowa1"/>
    <w:basedOn w:val="Standardowy"/>
    <w:uiPriority w:val="51"/>
    <w:rsid w:val="005A79B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dnialista2akcent1">
    <w:name w:val="Medium List 2 Accent 1"/>
    <w:basedOn w:val="Standardowy"/>
    <w:uiPriority w:val="66"/>
    <w:rsid w:val="00563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asiatki5ciemna1">
    <w:name w:val="Tabela siatki 5 — ciemna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563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Zwykatabela11">
    <w:name w:val="Zwykła tabela 11"/>
    <w:basedOn w:val="Standardowy"/>
    <w:uiPriority w:val="41"/>
    <w:rsid w:val="00AE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113A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3A8"/>
    <w:rPr>
      <w:color w:val="605E5C"/>
      <w:shd w:val="clear" w:color="auto" w:fill="E1DFDD"/>
    </w:rPr>
  </w:style>
  <w:style w:type="table" w:customStyle="1" w:styleId="Tabelasiatki4akcent61">
    <w:name w:val="Tabela siatki 4 — akcent 61"/>
    <w:basedOn w:val="Standardowy"/>
    <w:uiPriority w:val="49"/>
    <w:rsid w:val="00A300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owietrze.gios.gov.pl/pjp/current/station_details/info/1044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kiersztyn\Documents\2%20-%202017\6%20-%20EKODORADCA\3%20-%20TIMESHEETY\Timesheet_LIFE_Malopolska_2020-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DANE!$BG$3:$BG$5</c:f>
              <c:strCache>
                <c:ptCount val="3"/>
                <c:pt idx="0">
                  <c:v>PETENCI:</c:v>
                </c:pt>
                <c:pt idx="1">
                  <c:v>TELEFONY:</c:v>
                </c:pt>
                <c:pt idx="2">
                  <c:v>MAILE:</c:v>
                </c:pt>
              </c:strCache>
            </c:strRef>
          </c:cat>
          <c:val>
            <c:numRef>
              <c:f>DANE!$BH$3:$BH$5</c:f>
              <c:numCache>
                <c:formatCode>_-* #\ ##0_-;\-* #\ ##0_-;_-* "-"??_-;_-@_-</c:formatCode>
                <c:ptCount val="3"/>
                <c:pt idx="0">
                  <c:v>3308</c:v>
                </c:pt>
                <c:pt idx="1">
                  <c:v>5004</c:v>
                </c:pt>
                <c:pt idx="2">
                  <c:v>4040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394-44EA-A439-5CB08DBC5C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1105280"/>
        <c:axId val="41106816"/>
      </c:barChart>
      <c:catAx>
        <c:axId val="41105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106816"/>
        <c:crosses val="autoZero"/>
        <c:auto val="1"/>
        <c:lblAlgn val="ctr"/>
        <c:lblOffset val="100"/>
        <c:noMultiLvlLbl val="0"/>
      </c:catAx>
      <c:valAx>
        <c:axId val="4110681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_-* #\ ##0_-;\-* #\ 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10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38CAA-5FA4-4ADE-A89A-4723D1E0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2943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Kiersztyn</dc:creator>
  <cp:lastModifiedBy>user</cp:lastModifiedBy>
  <cp:revision>2</cp:revision>
  <cp:lastPrinted>2022-07-07T13:30:00Z</cp:lastPrinted>
  <dcterms:created xsi:type="dcterms:W3CDTF">2022-08-23T07:29:00Z</dcterms:created>
  <dcterms:modified xsi:type="dcterms:W3CDTF">2022-08-23T07:29:00Z</dcterms:modified>
</cp:coreProperties>
</file>